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FB" w:rsidRDefault="000204FB" w:rsidP="000204FB">
      <w:pPr>
        <w:pStyle w:val="Heading2"/>
      </w:pPr>
      <w:r>
        <w:t>1NC</w:t>
      </w:r>
    </w:p>
    <w:p w:rsidR="000204FB" w:rsidRDefault="000204FB" w:rsidP="000204FB">
      <w:pPr>
        <w:pStyle w:val="Heading3"/>
      </w:pPr>
      <w:r>
        <w:lastRenderedPageBreak/>
        <w:t>Framework</w:t>
      </w:r>
    </w:p>
    <w:p w:rsidR="000204FB" w:rsidRDefault="000204FB" w:rsidP="000204FB">
      <w:pPr>
        <w:pStyle w:val="Heading4"/>
        <w:rPr>
          <w:rFonts w:eastAsia="Calibri"/>
        </w:rPr>
      </w:pPr>
      <w:r>
        <w:rPr>
          <w:rFonts w:eastAsia="Calibri"/>
        </w:rPr>
        <w:t>A – Interpretation:</w:t>
      </w:r>
    </w:p>
    <w:p w:rsidR="000204FB" w:rsidRDefault="000204FB" w:rsidP="000204FB">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0204FB" w:rsidRPr="00F253FB" w:rsidRDefault="000204FB" w:rsidP="000204FB"/>
    <w:p w:rsidR="000204FB" w:rsidRPr="00F253FB" w:rsidRDefault="000204FB" w:rsidP="000204FB">
      <w:pPr>
        <w:pStyle w:val="Heading4"/>
        <w:rPr>
          <w:rFonts w:eastAsia="Calibri"/>
        </w:rPr>
      </w:pPr>
      <w:r>
        <w:rPr>
          <w:rFonts w:eastAsia="Calibri"/>
        </w:rPr>
        <w:t>B</w:t>
      </w:r>
      <w:r w:rsidRPr="00F253FB">
        <w:rPr>
          <w:rFonts w:eastAsia="Calibri"/>
        </w:rPr>
        <w:t xml:space="preserve"> – Definitions</w:t>
      </w:r>
    </w:p>
    <w:p w:rsidR="000204FB" w:rsidRPr="00F253FB" w:rsidRDefault="000204FB" w:rsidP="000204FB">
      <w:pPr>
        <w:pStyle w:val="Heading4"/>
        <w:rPr>
          <w:rFonts w:eastAsia="Calibri"/>
        </w:rPr>
      </w:pPr>
      <w:r w:rsidRPr="00F253FB">
        <w:rPr>
          <w:rFonts w:eastAsia="Calibri"/>
        </w:rPr>
        <w:t>Should denotes an expectation of enacting a plan</w:t>
      </w:r>
    </w:p>
    <w:p w:rsidR="000204FB" w:rsidRPr="00F253FB" w:rsidRDefault="000204FB" w:rsidP="000204FB">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0204FB" w:rsidRPr="00F253FB" w:rsidRDefault="000204FB" w:rsidP="000204FB">
      <w:proofErr w:type="gramStart"/>
      <w:r w:rsidRPr="00F253FB">
        <w:t>should</w:t>
      </w:r>
      <w:proofErr w:type="gramEnd"/>
      <w:r w:rsidRPr="00F253FB">
        <w:t xml:space="preserve">. </w:t>
      </w:r>
      <w:r w:rsidRPr="00F253FB">
        <w:rPr>
          <w:sz w:val="24"/>
          <w:u w:val="single"/>
          <w:shd w:val="clear" w:color="auto" w:fill="00FFFF"/>
        </w:rPr>
        <w:t>The will to do something</w:t>
      </w:r>
      <w:r w:rsidRPr="00F253FB">
        <w:t xml:space="preserve"> or have something take place: I shall go out if I feel like it.  </w:t>
      </w:r>
    </w:p>
    <w:p w:rsidR="000204FB" w:rsidRPr="00F253FB" w:rsidRDefault="000204FB" w:rsidP="000204FB"/>
    <w:p w:rsidR="000204FB" w:rsidRPr="00F253FB" w:rsidRDefault="000204FB" w:rsidP="000204FB">
      <w:pPr>
        <w:pStyle w:val="Heading4"/>
        <w:rPr>
          <w:rFonts w:eastAsia="Calibri"/>
        </w:rPr>
      </w:pPr>
      <w:r w:rsidRPr="00F253FB">
        <w:rPr>
          <w:rFonts w:eastAsia="Calibri"/>
        </w:rPr>
        <w:t>Federal government is the central government in Washington DC</w:t>
      </w:r>
    </w:p>
    <w:p w:rsidR="000204FB" w:rsidRPr="00F253FB" w:rsidRDefault="000204FB" w:rsidP="000204FB">
      <w:pPr>
        <w:rPr>
          <w:rStyle w:val="StyleStyleBold12pt"/>
        </w:rPr>
      </w:pPr>
      <w:r w:rsidRPr="00F253FB">
        <w:rPr>
          <w:rStyle w:val="StyleDate"/>
        </w:rPr>
        <w:t>Encarta Online 2005</w:t>
      </w:r>
      <w:r w:rsidRPr="00F253FB">
        <w:rPr>
          <w:rStyle w:val="StyleStyleBold12pt"/>
        </w:rPr>
        <w:t xml:space="preserve">, </w:t>
      </w:r>
    </w:p>
    <w:p w:rsidR="000204FB" w:rsidRPr="00F253FB" w:rsidRDefault="000204FB" w:rsidP="000204FB">
      <w:pPr>
        <w:rPr>
          <w:rStyle w:val="StyleStyleBold12pt"/>
        </w:rPr>
      </w:pPr>
      <w:r w:rsidRPr="00F253FB">
        <w:rPr>
          <w:rStyle w:val="StyleStyleBold12pt"/>
        </w:rPr>
        <w:t>http://encarta.msn.com/encyclopedia_1741500781_6/United_States</w:t>
      </w:r>
      <w:proofErr w:type="gramStart"/>
      <w:r w:rsidRPr="00F253FB">
        <w:rPr>
          <w:rStyle w:val="StyleStyleBold12pt"/>
        </w:rPr>
        <w:t>_(</w:t>
      </w:r>
      <w:proofErr w:type="gramEnd"/>
      <w:r w:rsidRPr="00F253FB">
        <w:rPr>
          <w:rStyle w:val="StyleStyleBold12pt"/>
        </w:rPr>
        <w:t>Government).html#howtocite</w:t>
      </w:r>
    </w:p>
    <w:p w:rsidR="000204FB" w:rsidRPr="00F253FB" w:rsidRDefault="000204FB" w:rsidP="000204FB">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1" w:history="1">
        <w:r w:rsidRPr="00F253FB">
          <w:rPr>
            <w:rFonts w:ascii="Times New Roman" w:eastAsia="Calibri" w:hAnsi="Times New Roman"/>
            <w:sz w:val="24"/>
            <w:u w:val="single"/>
            <w:shd w:val="clear" w:color="auto" w:fill="00FFFF"/>
          </w:rPr>
          <w:t>Washington, D.C.</w:t>
        </w:r>
      </w:hyperlink>
    </w:p>
    <w:p w:rsidR="000204FB" w:rsidRPr="00F253FB" w:rsidRDefault="000204FB" w:rsidP="000204FB"/>
    <w:p w:rsidR="000204FB" w:rsidRPr="00F253FB" w:rsidRDefault="000204FB" w:rsidP="000204FB">
      <w:pPr>
        <w:pStyle w:val="Heading4"/>
        <w:rPr>
          <w:rFonts w:eastAsia="Calibri"/>
        </w:rPr>
      </w:pPr>
      <w:r w:rsidRPr="00F253FB">
        <w:rPr>
          <w:rFonts w:eastAsia="Calibri"/>
        </w:rPr>
        <w:t xml:space="preserve">Resolved implies a policy </w:t>
      </w:r>
    </w:p>
    <w:p w:rsidR="000204FB" w:rsidRPr="00F253FB" w:rsidRDefault="000204FB" w:rsidP="000204FB">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2" w:history="1">
        <w:r w:rsidRPr="00F253FB">
          <w:t>http://house.louisiana.gov/house-glossary.htm</w:t>
        </w:r>
      </w:hyperlink>
      <w:r w:rsidRPr="00F253FB">
        <w:rPr>
          <w:rStyle w:val="StyleStyleBold12pt"/>
        </w:rPr>
        <w:t xml:space="preserve"> </w:t>
      </w:r>
    </w:p>
    <w:p w:rsidR="000204FB" w:rsidRDefault="000204FB" w:rsidP="000204FB">
      <w:proofErr w:type="gramStart"/>
      <w:r w:rsidRPr="00F253FB">
        <w:rPr>
          <w:sz w:val="24"/>
          <w:u w:val="single"/>
          <w:shd w:val="clear" w:color="auto" w:fill="00FFFF"/>
        </w:rPr>
        <w:t>Resolution  A</w:t>
      </w:r>
      <w:proofErr w:type="gramEnd"/>
      <w:r w:rsidRPr="00F253FB">
        <w:rPr>
          <w:sz w:val="24"/>
          <w:u w:val="single"/>
          <w:shd w:val="clear" w:color="auto" w:fill="00FFFF"/>
        </w:rPr>
        <w:t xml:space="preserve">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proofErr w:type="gramStart"/>
      <w:r w:rsidRPr="00F253FB">
        <w:rPr>
          <w:sz w:val="24"/>
          <w:u w:val="single"/>
        </w:rPr>
        <w:t>a  resolution</w:t>
      </w:r>
      <w:proofErr w:type="gramEnd"/>
      <w:r w:rsidRPr="00F253FB">
        <w:rPr>
          <w:sz w:val="24"/>
          <w:u w:val="single"/>
        </w:rPr>
        <w:t xml:space="preserve"> </w:t>
      </w:r>
      <w:r w:rsidRPr="00F253FB">
        <w:rPr>
          <w:sz w:val="24"/>
          <w:u w:val="single"/>
          <w:shd w:val="clear" w:color="auto" w:fill="00FFFF"/>
        </w:rPr>
        <w:t>uses the term "resolved".</w:t>
      </w:r>
      <w:r w:rsidRPr="00F253FB">
        <w:t xml:space="preserve"> Not subject to a time limit </w:t>
      </w:r>
      <w:proofErr w:type="gramStart"/>
      <w:r w:rsidRPr="00F253FB">
        <w:t>for  introduction</w:t>
      </w:r>
      <w:proofErr w:type="gramEnd"/>
      <w:r w:rsidRPr="00F253FB">
        <w:t xml:space="preserve"> nor to governor's veto. </w:t>
      </w:r>
      <w:proofErr w:type="gramStart"/>
      <w:r w:rsidRPr="00F253FB">
        <w:t>( Const</w:t>
      </w:r>
      <w:proofErr w:type="gramEnd"/>
      <w:r w:rsidRPr="00F253FB">
        <w:t xml:space="preserve">. Art. III, §17(B) and </w:t>
      </w:r>
      <w:proofErr w:type="gramStart"/>
      <w:r w:rsidRPr="00F253FB">
        <w:t>House  Rules</w:t>
      </w:r>
      <w:proofErr w:type="gramEnd"/>
      <w:r w:rsidRPr="00F253FB">
        <w:t xml:space="preserve"> 8.11 , 13.1 , 6.8 , and 7.4) </w:t>
      </w:r>
    </w:p>
    <w:p w:rsidR="000204FB" w:rsidRPr="00F253FB" w:rsidRDefault="000204FB" w:rsidP="000204FB"/>
    <w:p w:rsidR="000204FB" w:rsidRDefault="000204FB" w:rsidP="000204FB"/>
    <w:p w:rsidR="000204FB" w:rsidRPr="00F253FB" w:rsidRDefault="000204FB" w:rsidP="000204FB">
      <w:pPr>
        <w:pStyle w:val="Heading4"/>
      </w:pPr>
      <w:r>
        <w:t xml:space="preserve">C – Vote neg – </w:t>
      </w:r>
    </w:p>
    <w:p w:rsidR="000204FB" w:rsidRPr="00F253FB" w:rsidRDefault="000204FB" w:rsidP="000204FB">
      <w:pPr>
        <w:pStyle w:val="Heading4"/>
        <w:rPr>
          <w:rFonts w:eastAsia="Calibri"/>
        </w:rPr>
      </w:pPr>
      <w:r>
        <w:rPr>
          <w:rFonts w:eastAsia="Calibri"/>
        </w:rPr>
        <w:t>First is</w:t>
      </w:r>
      <w:r w:rsidRPr="00F253FB">
        <w:rPr>
          <w:rFonts w:eastAsia="Calibri"/>
        </w:rPr>
        <w:t xml:space="preserve"> </w:t>
      </w:r>
      <w:proofErr w:type="spellStart"/>
      <w:r w:rsidRPr="000957CA">
        <w:rPr>
          <w:rFonts w:eastAsia="Calibri"/>
        </w:rPr>
        <w:t>Decisionmaking</w:t>
      </w:r>
      <w:proofErr w:type="spellEnd"/>
    </w:p>
    <w:p w:rsidR="000204FB" w:rsidRDefault="000204FB" w:rsidP="000204FB">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0204FB" w:rsidRDefault="000204FB" w:rsidP="000204FB">
      <w:r>
        <w:t xml:space="preserve">Austin J. </w:t>
      </w:r>
      <w:proofErr w:type="spellStart"/>
      <w:r w:rsidRPr="00421486">
        <w:rPr>
          <w:rStyle w:val="StyleStyleBold12pt"/>
        </w:rPr>
        <w:t>Freeley</w:t>
      </w:r>
      <w:proofErr w:type="spellEnd"/>
      <w:r w:rsidRPr="00421486">
        <w:rPr>
          <w:rStyle w:val="StyleStyleBold12pt"/>
        </w:rPr>
        <w:t xml:space="preserve"> and</w:t>
      </w:r>
      <w:r>
        <w:t xml:space="preserve"> David L. </w:t>
      </w:r>
      <w:r w:rsidRPr="00421486">
        <w:rPr>
          <w:rStyle w:val="StyleStyleBold12pt"/>
        </w:rPr>
        <w:t>Steinberg</w:t>
      </w:r>
      <w:r>
        <w:t xml:space="preserve"> – John Carroll University / U Miami – </w:t>
      </w:r>
      <w:r w:rsidRPr="00421486">
        <w:rPr>
          <w:rStyle w:val="StyleStyleBold12pt"/>
        </w:rPr>
        <w:t>2009</w:t>
      </w:r>
      <w:r>
        <w:t xml:space="preserve">, Argumentation and Debate: Critical Thinking for Reasoned Decision Making, p. 1-4, </w:t>
      </w:r>
      <w:proofErr w:type="spellStart"/>
      <w:r>
        <w:t>googlebooks</w:t>
      </w:r>
      <w:proofErr w:type="spellEnd"/>
    </w:p>
    <w:p w:rsidR="000204FB" w:rsidRDefault="000204FB" w:rsidP="000204FB">
      <w:r w:rsidRPr="00E868C6">
        <w:rPr>
          <w:rStyle w:val="StyleBoldUnderline"/>
        </w:rPr>
        <w:lastRenderedPageBreak/>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proofErr w:type="gramStart"/>
      <w:r>
        <w:t>We</w:t>
      </w:r>
      <w:proofErr w:type="gramEnd"/>
      <w:r>
        <w:t xml:space="preserve"> all make many decisions every day. </w:t>
      </w:r>
      <w:proofErr w:type="gramStart"/>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w:t>
      </w:r>
      <w:proofErr w:type="gramEnd"/>
      <w:r w:rsidRPr="00E868C6">
        <w:rPr>
          <w:rStyle w:val="StyleBoldUnderline"/>
        </w:rPr>
        <w:t xml:space="preserve"> </w:t>
      </w:r>
      <w:proofErr w:type="gramStart"/>
      <w:r w:rsidRPr="00E868C6">
        <w:rPr>
          <w:rStyle w:val="StyleBoldUnderline"/>
          <w:highlight w:val="cyan"/>
        </w:rPr>
        <w:t>what</w:t>
      </w:r>
      <w:proofErr w:type="gramEnd"/>
      <w:r w:rsidRPr="00E868C6">
        <w:rPr>
          <w:rStyle w:val="StyleBoldUnderline"/>
          <w:highlight w:val="cyan"/>
        </w:rPr>
        <w:t xml:space="preserve">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proofErr w:type="gramStart"/>
      <w:r w:rsidRPr="00E868C6">
        <w:rPr>
          <w:rStyle w:val="StyleBoldUnderline"/>
        </w:rPr>
        <w:t>?</w:t>
      </w:r>
      <w:r w:rsidRPr="0094490D">
        <w:rPr>
          <w:rStyle w:val="StyleBoldUnderline"/>
          <w:sz w:val="12"/>
        </w:rPr>
        <w:t>¶</w:t>
      </w:r>
      <w:proofErr w:type="gramEnd"/>
      <w:r w:rsidRPr="0094490D">
        <w:rPr>
          <w:rStyle w:val="StyleBoldUnderline"/>
          <w:sz w:val="12"/>
        </w:rPr>
        <w:t xml:space="preserve"> </w:t>
      </w:r>
      <w:r>
        <w:t xml:space="preserve">Is the defendant guilty as accused? </w:t>
      </w:r>
      <w:proofErr w:type="gramStart"/>
      <w:r>
        <w:t>The Daily Show or the ball game?</w:t>
      </w:r>
      <w:proofErr w:type="gramEnd"/>
      <w:r>
        <w:t xml:space="preserv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w:t>
      </w:r>
      <w:proofErr w:type="spellStart"/>
      <w:r>
        <w:t>MySpace</w:t>
      </w:r>
      <w:proofErr w:type="spellEnd"/>
      <w:r>
        <w:t xml:space="preserve">, Wikipedia, and many other "wikis," knowledge and "truth" are created from the bottom up, bypassing the authoritarian control of </w:t>
      </w:r>
      <w:proofErr w:type="spellStart"/>
      <w:r>
        <w:t>newspeople</w:t>
      </w:r>
      <w:proofErr w:type="spellEnd"/>
      <w:r>
        <w:t xml:space="preserv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proofErr w:type="gramStart"/>
      <w:r>
        <w:t>Much</w:t>
      </w:r>
      <w:proofErr w:type="gramEnd"/>
      <w: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w:t>
      </w:r>
      <w:r>
        <w:lastRenderedPageBreak/>
        <w:t xml:space="preserve">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rsidR="000204FB" w:rsidRDefault="000204FB" w:rsidP="000204FB"/>
    <w:p w:rsidR="000204FB" w:rsidRDefault="000204FB" w:rsidP="000204FB">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0204FB" w:rsidRDefault="000204FB" w:rsidP="000204FB">
      <w:proofErr w:type="spellStart"/>
      <w:r w:rsidRPr="00704836">
        <w:rPr>
          <w:rStyle w:val="StyleStyleBold12pt"/>
        </w:rPr>
        <w:t>Algoso</w:t>
      </w:r>
      <w:proofErr w:type="spellEnd"/>
      <w:r w:rsidRPr="00704836">
        <w:rPr>
          <w:rStyle w:val="StyleStyleBold12pt"/>
        </w:rPr>
        <w:t xml:space="preserve"> 2011</w:t>
      </w:r>
      <w:r>
        <w:t xml:space="preserve"> – Masters in Public Administration (May 31, Dave, “Why I got an MPA: Because organizations matter” </w:t>
      </w:r>
      <w:hyperlink r:id="rId13" w:history="1">
        <w:r w:rsidRPr="00407278">
          <w:rPr>
            <w:rStyle w:val="Hyperlink"/>
          </w:rPr>
          <w:t>http://findwhatworks.wordpress.com/2011/05/31/why-i-got-an-mpa-because-organizations-matter/</w:t>
        </w:r>
      </w:hyperlink>
      <w:r>
        <w:t>)</w:t>
      </w:r>
    </w:p>
    <w:p w:rsidR="000204FB" w:rsidRPr="000B2B1D" w:rsidRDefault="000204FB" w:rsidP="000204FB">
      <w:r>
        <w:t xml:space="preserve"> </w:t>
      </w:r>
    </w:p>
    <w:p w:rsidR="000204FB" w:rsidRDefault="000204FB" w:rsidP="000204FB">
      <w:proofErr w:type="gramStart"/>
      <w:r>
        <w:t xml:space="preserve">Because </w:t>
      </w:r>
      <w:r w:rsidRPr="00A86DA1">
        <w:rPr>
          <w:rStyle w:val="StyleBoldUnderline"/>
          <w:highlight w:val="cyan"/>
        </w:rPr>
        <w:t>organizations matter</w:t>
      </w:r>
      <w:r>
        <w:t>.</w:t>
      </w:r>
      <w:proofErr w:type="gramEnd"/>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7256E1">
        <w:rPr>
          <w:rStyle w:val="Emphasis"/>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xml:space="preserve">. </w:t>
      </w:r>
      <w:proofErr w:type="gramStart"/>
      <w:r>
        <w:t xml:space="preserve">On the flip side, a typical degree in management offers relevant skills, but without the </w:t>
      </w:r>
      <w:r>
        <w:lastRenderedPageBreak/>
        <w:t>content knowledge necessary to understand the context and the issues.</w:t>
      </w:r>
      <w:proofErr w:type="gramEnd"/>
      <w:r>
        <w:t xml:space="preserve"> I think the MPA, if you choose the right program for you and use your time well, can do both.</w:t>
      </w:r>
    </w:p>
    <w:p w:rsidR="000204FB" w:rsidRPr="00E868C6" w:rsidRDefault="000204FB" w:rsidP="000204FB"/>
    <w:p w:rsidR="000204FB" w:rsidRDefault="000204FB" w:rsidP="000204FB">
      <w:pPr>
        <w:pStyle w:val="Heading4"/>
      </w:pPr>
      <w:r w:rsidRPr="000957CA">
        <w:rPr>
          <w:u w:val="single"/>
        </w:rPr>
        <w:t>Additionally</w:t>
      </w:r>
      <w:r>
        <w:t xml:space="preserve">, </w:t>
      </w:r>
      <w:proofErr w:type="gramStart"/>
      <w:r>
        <w:t>The</w:t>
      </w:r>
      <w:proofErr w:type="gramEnd"/>
      <w:r>
        <w:t xml:space="preserve"> best route to improving decision-making is through discussion about public policy</w:t>
      </w:r>
    </w:p>
    <w:p w:rsidR="000204FB" w:rsidRPr="008B1D1C" w:rsidRDefault="000204FB" w:rsidP="000204FB"/>
    <w:p w:rsidR="000204FB" w:rsidRDefault="000204FB" w:rsidP="000204FB">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 xml:space="preserve">the </w:t>
      </w:r>
      <w:proofErr w:type="spellStart"/>
      <w:r>
        <w:t>aff’s</w:t>
      </w:r>
      <w:proofErr w:type="spellEnd"/>
      <w:r>
        <w:t xml:space="preserve">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0204FB" w:rsidRDefault="000204FB" w:rsidP="000204FB">
      <w:pPr>
        <w:pStyle w:val="Heading4"/>
        <w:numPr>
          <w:ilvl w:val="0"/>
          <w:numId w:val="1"/>
        </w:numPr>
      </w:pPr>
      <w:r>
        <w:t xml:space="preserve">Harder decisions make better </w:t>
      </w:r>
      <w:proofErr w:type="spellStart"/>
      <w:r>
        <w:t>decisionmakers</w:t>
      </w:r>
      <w:proofErr w:type="spellEnd"/>
      <w:r>
        <w:t xml:space="preserve"> – The problems facing public policymakers are a magnitude greater than private decisions.  We all know plans don’t actually happen, but practicing imagining the consequences of our decisions in the high-stakes games of public policymaking makes other </w:t>
      </w:r>
      <w:proofErr w:type="spellStart"/>
      <w:r>
        <w:t>decisionmaking</w:t>
      </w:r>
      <w:proofErr w:type="spellEnd"/>
      <w:r>
        <w:t xml:space="preserve"> easier.  </w:t>
      </w:r>
    </w:p>
    <w:p w:rsidR="000204FB" w:rsidRPr="00805C76" w:rsidRDefault="000204FB" w:rsidP="000204FB">
      <w:pPr>
        <w:pStyle w:val="Heading4"/>
        <w:numPr>
          <w:ilvl w:val="0"/>
          <w:numId w:val="1"/>
        </w:numPr>
      </w:pPr>
      <w:r>
        <w:t>External actors – the decisions we make should be analyzed not in a vacuum but in the complex social field that surrounds us</w:t>
      </w:r>
    </w:p>
    <w:p w:rsidR="000204FB" w:rsidRPr="000957CA" w:rsidRDefault="000204FB" w:rsidP="000204FB"/>
    <w:p w:rsidR="000204FB" w:rsidRPr="004B0323" w:rsidRDefault="000204FB" w:rsidP="000204FB"/>
    <w:p w:rsidR="000204FB" w:rsidRPr="00F253FB" w:rsidRDefault="000204FB" w:rsidP="000204FB">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0204FB" w:rsidRDefault="000204FB" w:rsidP="000204FB">
      <w:r w:rsidRPr="005835EB">
        <w:t xml:space="preserve">Robert E. </w:t>
      </w:r>
      <w:proofErr w:type="spellStart"/>
      <w:r w:rsidRPr="005835EB">
        <w:rPr>
          <w:rStyle w:val="StyleStyleBold12pt"/>
        </w:rPr>
        <w:t>Goodin</w:t>
      </w:r>
      <w:proofErr w:type="spellEnd"/>
      <w:r w:rsidRPr="005835EB">
        <w:rPr>
          <w:rStyle w:val="StyleStyleBold12pt"/>
        </w:rPr>
        <w:t xml:space="preserve">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0204FB" w:rsidRPr="005835EB" w:rsidRDefault="000204FB" w:rsidP="000204FB">
      <w:r w:rsidRPr="005835EB">
        <w:t>When Does Deliberation Begin? Internal Reflection versus Public Discussion in Deliberative Democracy, POLITICAL STUDIES: 2003 VOL 51, 627–649, http://onlinelibrary.wiley.com/doi/10.1111/j.0032-3217.2003.00450.x/pdf</w:t>
      </w:r>
    </w:p>
    <w:p w:rsidR="000204FB" w:rsidRPr="00F253FB" w:rsidRDefault="000204FB" w:rsidP="000204FB">
      <w:pPr>
        <w:rPr>
          <w:rFonts w:ascii="Times New Roman" w:eastAsia="Calibri" w:hAnsi="Times New Roman"/>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ascii="Times New Roman" w:eastAsia="Calibri" w:hAnsi="Times New Roman"/>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w:t>
      </w:r>
      <w:r w:rsidRPr="00F253FB">
        <w:rPr>
          <w:rFonts w:ascii="Times New Roman" w:eastAsia="Calibri" w:hAnsi="Times New Roman"/>
          <w:sz w:val="14"/>
        </w:rPr>
        <w:lastRenderedPageBreak/>
        <w:t>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F253FB">
        <w:rPr>
          <w:rFonts w:ascii="Times New Roman" w:eastAsia="Calibri" w:hAnsi="Times New Roman"/>
          <w:sz w:val="14"/>
        </w:rPr>
        <w:t>Lupia</w:t>
      </w:r>
      <w:proofErr w:type="spellEnd"/>
      <w:r w:rsidRPr="00F253FB">
        <w:rPr>
          <w:rFonts w:ascii="Times New Roman" w:eastAsia="Calibri" w:hAnsi="Times New Roman"/>
          <w:sz w:val="14"/>
        </w:rPr>
        <w:t xml:space="preserve">, 1994). These shorthand approaches involve the use of available cues such as ‘expertness’ or ‘attractiveness’ (Petty and </w:t>
      </w:r>
      <w:proofErr w:type="spellStart"/>
      <w:r w:rsidRPr="00F253FB">
        <w:rPr>
          <w:rFonts w:ascii="Times New Roman" w:eastAsia="Calibri" w:hAnsi="Times New Roman"/>
          <w:sz w:val="14"/>
        </w:rPr>
        <w:t>Cacioppo</w:t>
      </w:r>
      <w:proofErr w:type="spellEnd"/>
      <w:r w:rsidRPr="00F253FB">
        <w:rPr>
          <w:rFonts w:ascii="Times New Roman" w:eastAsia="Calibri" w:hAnsi="Times New Roman"/>
          <w:sz w:val="14"/>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w:t>
      </w:r>
      <w:proofErr w:type="spellStart"/>
      <w:r w:rsidRPr="00F253FB">
        <w:rPr>
          <w:rStyle w:val="StyleBoldUnderline"/>
        </w:rPr>
        <w:t>cedures</w:t>
      </w:r>
      <w:proofErr w:type="spellEnd"/>
      <w:r w:rsidRPr="00F253FB">
        <w:rPr>
          <w:rStyle w:val="StyleBoldUnderline"/>
        </w:rPr>
        <w:t xml:space="preserve">,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ascii="Times New Roman" w:eastAsia="Calibri" w:hAnsi="Times New Roman"/>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F253FB">
        <w:rPr>
          <w:rFonts w:ascii="Times New Roman" w:eastAsia="Calibri" w:hAnsi="Times New Roman"/>
          <w:sz w:val="14"/>
        </w:rPr>
        <w:t>of a number sources</w:t>
      </w:r>
      <w:proofErr w:type="gramEnd"/>
      <w:r w:rsidRPr="00F253FB">
        <w:rPr>
          <w:rFonts w:ascii="Times New Roman" w:eastAsia="Calibri" w:hAnsi="Times New Roman"/>
          <w:sz w:val="14"/>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ascii="Times New Roman" w:eastAsia="Calibri" w:hAnsi="Times New Roman"/>
        </w:rPr>
        <w:t xml:space="preserve">What happens once people have shifted into this more internal-reflective mode is, obviously, an open question. Maybe people would then come to an easy consensus, as they did in their attitudes toward the </w:t>
      </w:r>
      <w:proofErr w:type="spellStart"/>
      <w:r w:rsidRPr="00F253FB">
        <w:rPr>
          <w:rFonts w:ascii="Times New Roman" w:eastAsia="Calibri" w:hAnsi="Times New Roman"/>
        </w:rPr>
        <w:t>Daintree</w:t>
      </w:r>
      <w:proofErr w:type="spellEnd"/>
      <w:r w:rsidRPr="00F253FB">
        <w:rPr>
          <w:rFonts w:ascii="Times New Roman" w:eastAsia="Calibri" w:hAnsi="Times New Roman"/>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F253FB">
        <w:rPr>
          <w:rFonts w:ascii="Times New Roman" w:eastAsia="Calibri" w:hAnsi="Times New Roman"/>
        </w:rPr>
        <w:t>From Citizens’ Juries to Ordinary Mass Politics?</w:t>
      </w:r>
      <w:proofErr w:type="gramEnd"/>
      <w:r w:rsidRPr="00F253FB">
        <w:rPr>
          <w:rFonts w:ascii="Times New Roman" w:eastAsia="Calibri" w:hAnsi="Times New Roman"/>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t xml:space="preserve">ordered deliberative settings? Even in citizens’ juries, deliberation will work only if people are attentive, open and willing to change their minds as appropriate. </w:t>
      </w:r>
      <w:proofErr w:type="gramStart"/>
      <w:r w:rsidRPr="00F253FB">
        <w:t>So, too, in mass politics.</w:t>
      </w:r>
      <w:proofErr w:type="gramEnd"/>
      <w:r w:rsidRPr="00F253FB">
        <w:t xml:space="preserve"> In citizens’ juries the need to participate (or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 xml:space="preserve">In ordinary mass politics, there is rarely any </w:t>
      </w:r>
      <w:r w:rsidRPr="000957CA">
        <w:rPr>
          <w:sz w:val="24"/>
          <w:highlight w:val="green"/>
          <w:u w:val="single"/>
          <w:shd w:val="clear" w:color="auto" w:fill="00FFFF"/>
        </w:rPr>
        <w:lastRenderedPageBreak/>
        <w:t>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t xml:space="preserve">• 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w:t>
      </w:r>
      <w:proofErr w:type="gramStart"/>
      <w:r w:rsidRPr="00F253FB">
        <w:t>In</w:t>
      </w:r>
      <w:proofErr w:type="gramEnd"/>
      <w:r w:rsidRPr="00F253FB">
        <w:t xml:space="preserve">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 xml:space="preserve">political process, then those are design features that we </w:t>
      </w:r>
      <w:proofErr w:type="gramStart"/>
      <w:r w:rsidRPr="00F253FB">
        <w:rPr>
          <w:sz w:val="24"/>
          <w:u w:val="single"/>
          <w:shd w:val="clear" w:color="auto" w:fill="00FFFF"/>
        </w:rPr>
        <w:t>ought</w:t>
      </w:r>
      <w:proofErr w:type="gramEnd"/>
      <w:r w:rsidRPr="00F253FB">
        <w:rPr>
          <w:sz w:val="24"/>
          <w:u w:val="single"/>
          <w:shd w:val="clear" w:color="auto" w:fill="00FFFF"/>
        </w:rPr>
        <w:t xml:space="preserve">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F253FB">
        <w:rPr>
          <w:sz w:val="14"/>
        </w:rPr>
        <w:t>Fishkin</w:t>
      </w:r>
      <w:proofErr w:type="spellEnd"/>
      <w:r w:rsidRPr="00F253FB">
        <w:rPr>
          <w:sz w:val="14"/>
        </w:rPr>
        <w:t xml:space="preserve"> (2002) proposal for a ‘deliberation day’ before every election might be generalized, with a day every few months being given over to small meetings in local schools to discuss public issues. </w:t>
      </w:r>
      <w:proofErr w:type="gramStart"/>
      <w:r w:rsidRPr="00F253FB">
        <w:rPr>
          <w:sz w:val="14"/>
        </w:rPr>
        <w:t>All that is pretty visionary, perhaps.</w:t>
      </w:r>
      <w:proofErr w:type="gramEnd"/>
      <w:r w:rsidRPr="00F253FB">
        <w:rPr>
          <w:sz w:val="14"/>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0204FB" w:rsidRDefault="000204FB" w:rsidP="000204FB"/>
    <w:p w:rsidR="000204FB" w:rsidRPr="004C5BF8" w:rsidRDefault="000204FB" w:rsidP="000204FB"/>
    <w:p w:rsidR="000204FB" w:rsidRDefault="000204FB" w:rsidP="000204FB">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0204FB" w:rsidRPr="00E92C61" w:rsidRDefault="000204FB" w:rsidP="000204FB">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rsidR="000204FB" w:rsidRPr="00E92C61" w:rsidRDefault="000204FB" w:rsidP="000204FB">
      <w:r w:rsidRPr="00E92C61">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rsidR="000204FB" w:rsidRPr="00201FC6" w:rsidRDefault="000204FB" w:rsidP="000204FB">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w:t>
      </w:r>
      <w:proofErr w:type="gramStart"/>
      <w:r w:rsidRPr="00201FC6">
        <w:t xml:space="preserve">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proofErr w:type="gramEnd"/>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0204FB" w:rsidRDefault="000204FB" w:rsidP="000204FB">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lastRenderedPageBreak/>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0204FB" w:rsidRPr="007A2952" w:rsidRDefault="000204FB" w:rsidP="000204FB"/>
    <w:p w:rsidR="000204FB" w:rsidRPr="00F253FB" w:rsidRDefault="000204FB" w:rsidP="000204FB">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0204FB" w:rsidRPr="00F253FB" w:rsidRDefault="000204FB" w:rsidP="000204FB">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proofErr w:type="spellStart"/>
      <w:r w:rsidRPr="00F253FB">
        <w:rPr>
          <w:rStyle w:val="StyleDate"/>
        </w:rPr>
        <w:t>Landemore</w:t>
      </w:r>
      <w:proofErr w:type="spellEnd"/>
      <w:r w:rsidRPr="00F253FB">
        <w:rPr>
          <w:rStyle w:val="StyleStyleBold12pt"/>
        </w:rPr>
        <w:t xml:space="preserve">- </w:t>
      </w:r>
      <w:r w:rsidRPr="00F253FB">
        <w:rPr>
          <w:rStyle w:val="StyleDate"/>
        </w:rPr>
        <w:t>2011</w:t>
      </w:r>
      <w:r w:rsidRPr="00F253FB">
        <w:rPr>
          <w:rStyle w:val="StyleStyleBold12pt"/>
        </w:rPr>
        <w:t xml:space="preserve"> </w:t>
      </w:r>
    </w:p>
    <w:p w:rsidR="000204FB" w:rsidRPr="00F253FB" w:rsidRDefault="000204FB" w:rsidP="000204FB">
      <w:pPr>
        <w:rPr>
          <w:rStyle w:val="StyleStyleBold12pt"/>
        </w:rPr>
      </w:pPr>
      <w:r w:rsidRPr="00F253FB">
        <w:rPr>
          <w:rStyle w:val="StyleStyleBold12pt"/>
        </w:rPr>
        <w:t xml:space="preserve">(Philosophy, Politics and Economics prof @ U of Penn, </w:t>
      </w:r>
      <w:proofErr w:type="spellStart"/>
      <w:r w:rsidRPr="00F253FB">
        <w:rPr>
          <w:rStyle w:val="StyleStyleBold12pt"/>
        </w:rPr>
        <w:t>Poli</w:t>
      </w:r>
      <w:proofErr w:type="spellEnd"/>
      <w:r w:rsidRPr="00F253FB">
        <w:rPr>
          <w:rStyle w:val="StyleStyleBold12pt"/>
        </w:rPr>
        <w:t xml:space="preserve"> </w:t>
      </w:r>
      <w:proofErr w:type="spellStart"/>
      <w:r w:rsidRPr="00F253FB">
        <w:rPr>
          <w:rStyle w:val="StyleStyleBold12pt"/>
        </w:rPr>
        <w:t>Sci</w:t>
      </w:r>
      <w:proofErr w:type="spellEnd"/>
      <w:r w:rsidRPr="00F253FB">
        <w:rPr>
          <w:rStyle w:val="StyleStyleBold12pt"/>
        </w:rPr>
        <w:t xml:space="preserve">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rsidR="000204FB" w:rsidRPr="00F253FB" w:rsidRDefault="000204FB" w:rsidP="000204FB">
      <w:pPr>
        <w:rPr>
          <w:rFonts w:ascii="Times New Roman" w:eastAsia="Calibri" w:hAnsi="Times New Roman"/>
          <w:sz w:val="14"/>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 xml:space="preserve">polarization and </w:t>
      </w:r>
      <w:proofErr w:type="gramStart"/>
      <w:r w:rsidRPr="00340483">
        <w:rPr>
          <w:rStyle w:val="StyleBoldUnderline"/>
          <w:highlight w:val="green"/>
        </w:rPr>
        <w:t>overconfidence,</w:t>
      </w:r>
      <w:proofErr w:type="gramEnd"/>
      <w:r w:rsidRPr="00340483">
        <w:rPr>
          <w:rStyle w:val="StyleBoldUnderline"/>
          <w:highlight w:val="green"/>
        </w:rPr>
        <w:t xml:space="preserve"> can</w:t>
      </w:r>
      <w:r w:rsidRPr="00F253FB">
        <w:t xml:space="preserve"> also </w:t>
      </w:r>
      <w:r w:rsidRPr="00340483">
        <w:rPr>
          <w:rStyle w:val="StyleBoldUnderline"/>
          <w:highlight w:val="green"/>
        </w:rPr>
        <w:t>be found in group reasoning</w:t>
      </w:r>
      <w:r w:rsidRPr="00F253FB">
        <w:t xml:space="preserve"> (Janis, 1982; </w:t>
      </w:r>
      <w:proofErr w:type="spellStart"/>
      <w:r w:rsidRPr="00F253FB">
        <w:t>Stasser</w:t>
      </w:r>
      <w:proofErr w:type="spellEnd"/>
      <w:r w:rsidRPr="00F253FB">
        <w:t xml:space="preserve"> &amp; Titus, 1985; </w:t>
      </w:r>
      <w:proofErr w:type="spellStart"/>
      <w:r w:rsidRPr="00F253FB">
        <w:t>Sunstein</w:t>
      </w:r>
      <w:proofErr w:type="spellEnd"/>
      <w:r w:rsidRPr="00F253FB">
        <w:t xml:space="preserve">,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has granted group polarization the status of law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There is however an important caveat: group polarization will mostly happen when people share an opinion to begin with. In defense of his claim,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sz w:val="14"/>
        </w:rPr>
        <w:t>(Baron, 2005).</w:t>
      </w:r>
      <w:proofErr w:type="gramEnd"/>
      <w:r w:rsidRPr="00F253FB">
        <w:rPr>
          <w:rFonts w:ascii="Times New Roman" w:eastAsia="Calibri" w:hAnsi="Times New Roman"/>
          <w:sz w:val="14"/>
        </w:rPr>
        <w:t xml:space="preserve"> Accordingly, when groups do not share an opinion, they tend to depolarize. This has been shown in several experiments in the laboratory (e.g. </w:t>
      </w:r>
      <w:proofErr w:type="spellStart"/>
      <w:r w:rsidRPr="00F253FB">
        <w:rPr>
          <w:rFonts w:ascii="Times New Roman" w:eastAsia="Calibri" w:hAnsi="Times New Roman"/>
          <w:sz w:val="14"/>
        </w:rPr>
        <w:t>Kogan</w:t>
      </w:r>
      <w:proofErr w:type="spellEnd"/>
      <w:r w:rsidRPr="00F253FB">
        <w:rPr>
          <w:rFonts w:ascii="Times New Roman" w:eastAsia="Calibri" w:hAnsi="Times New Roman"/>
          <w:sz w:val="14"/>
        </w:rPr>
        <w:t xml:space="preserve"> &amp; Wallach, 1966; </w:t>
      </w:r>
      <w:proofErr w:type="spellStart"/>
      <w:r w:rsidRPr="00F253FB">
        <w:rPr>
          <w:rFonts w:ascii="Times New Roman" w:eastAsia="Calibri" w:hAnsi="Times New Roman"/>
          <w:sz w:val="14"/>
        </w:rPr>
        <w:t>Vinokur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Burnstein</w:t>
      </w:r>
      <w:proofErr w:type="spellEnd"/>
      <w:r w:rsidRPr="00F253FB">
        <w:rPr>
          <w:rFonts w:ascii="Times New Roman" w:eastAsia="Calibri" w:hAnsi="Times New Roman"/>
          <w:sz w:val="14"/>
        </w:rPr>
        <w:t xml:space="preserve">, 1978). Likewise, studies of deliberation about political or legal issues report that many groups do not polarize (Kaplan &amp; Miller, 1987;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Hahn,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Iyengar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2004; </w:t>
      </w:r>
      <w:proofErr w:type="spellStart"/>
      <w:r w:rsidRPr="00F253FB">
        <w:rPr>
          <w:rFonts w:ascii="Times New Roman" w:eastAsia="Calibri" w:hAnsi="Times New Roman"/>
          <w:sz w:val="14"/>
        </w:rPr>
        <w:t>Mendelberg</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Karpowitz</w:t>
      </w:r>
      <w:proofErr w:type="spellEnd"/>
      <w:r w:rsidRPr="00F253FB">
        <w:rPr>
          <w:rFonts w:ascii="Times New Roman" w:eastAsia="Calibri" w:hAnsi="Times New Roman"/>
          <w:sz w:val="14"/>
        </w:rPr>
        <w:t>, 2000). On the contrary, some groups show a homogenization of their attitude (they depolarize)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The contrasting effect of discussions with a supportive versus dissenting audience is transparent in the results reported by Hansen </w:t>
      </w:r>
      <w:proofErr w:type="gramStart"/>
      <w:r w:rsidRPr="00F253FB">
        <w:rPr>
          <w:rFonts w:ascii="Times New Roman" w:eastAsia="Calibri" w:hAnsi="Times New Roman"/>
          <w:sz w:val="14"/>
        </w:rPr>
        <w:t>( 2003</w:t>
      </w:r>
      <w:proofErr w:type="gramEnd"/>
      <w:r w:rsidRPr="00F253FB">
        <w:rPr>
          <w:rFonts w:ascii="Times New Roman" w:eastAsia="Calibri" w:hAnsi="Times New Roman"/>
          <w:sz w:val="14"/>
        </w:rPr>
        <w:t xml:space="preserve"> reported by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sz w:val="14"/>
        </w:rPr>
        <w:t xml:space="preserve">These constraints can be more or less artificial—a psychologist telling participants to deliberate or a judge asking a jury for a </w:t>
      </w:r>
      <w:proofErr w:type="spellStart"/>
      <w:r w:rsidRPr="00F253FB">
        <w:rPr>
          <w:rFonts w:ascii="Times New Roman" w:eastAsia="Calibri" w:hAnsi="Times New Roman"/>
          <w:sz w:val="14"/>
        </w:rPr>
        <w:t>well supported</w:t>
      </w:r>
      <w:proofErr w:type="spellEnd"/>
      <w:r w:rsidRPr="00F253FB">
        <w:rPr>
          <w:rFonts w:ascii="Times New Roman" w:eastAsia="Calibri" w:hAnsi="Times New Roman"/>
          <w:sz w:val="14"/>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F253FB">
        <w:rPr>
          <w:rFonts w:ascii="Times New Roman" w:eastAsia="Calibri" w:hAnsi="Times New Roman"/>
          <w:sz w:val="14"/>
        </w:rPr>
        <w:t>epistemically</w:t>
      </w:r>
      <w:proofErr w:type="spellEnd"/>
      <w:r w:rsidRPr="00F253FB">
        <w:rPr>
          <w:rFonts w:ascii="Times New Roman" w:eastAsia="Calibri" w:hAnsi="Times New Roman"/>
          <w:sz w:val="14"/>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w:t>
      </w:r>
      <w:r w:rsidRPr="00F253FB">
        <w:rPr>
          <w:rFonts w:ascii="Times New Roman" w:eastAsia="Calibri" w:hAnsi="Times New Roman"/>
          <w:sz w:val="14"/>
        </w:rPr>
        <w:lastRenderedPageBreak/>
        <w:t xml:space="preserve">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F253FB">
        <w:rPr>
          <w:rFonts w:ascii="Times New Roman" w:eastAsia="Calibri" w:hAnsi="Times New Roman"/>
          <w:sz w:val="14"/>
        </w:rPr>
        <w:t>In</w:t>
      </w:r>
      <w:proofErr w:type="gramEnd"/>
      <w:r w:rsidRPr="00F253FB">
        <w:rPr>
          <w:rFonts w:ascii="Times New Roman" w:eastAsia="Calibri" w:hAnsi="Times New Roman"/>
          <w:sz w:val="14"/>
        </w:rPr>
        <w:t xml:space="preserve"> press). At the practical level, the present theory potentially has important implications. Given that individual reasoning works best </w:t>
      </w:r>
      <w:proofErr w:type="gramStart"/>
      <w:r w:rsidRPr="00F253FB">
        <w:rPr>
          <w:rFonts w:ascii="Times New Roman" w:eastAsia="Calibri" w:hAnsi="Times New Roman"/>
          <w:sz w:val="14"/>
        </w:rPr>
        <w:t>when  confronted</w:t>
      </w:r>
      <w:proofErr w:type="gramEnd"/>
      <w:r w:rsidRPr="00F253FB">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F253FB">
        <w:rPr>
          <w:rFonts w:ascii="Times New Roman" w:eastAsia="Calibri" w:hAnsi="Times New Roman"/>
          <w:sz w:val="14"/>
        </w:rPr>
        <w:t>Bohman</w:t>
      </w:r>
      <w:proofErr w:type="spellEnd"/>
      <w:r w:rsidRPr="00F253FB">
        <w:rPr>
          <w:rFonts w:ascii="Times New Roman" w:eastAsia="Calibri" w:hAnsi="Times New Roman"/>
          <w:sz w:val="14"/>
        </w:rPr>
        <w:t>,</w:t>
      </w:r>
    </w:p>
    <w:p w:rsidR="000204FB" w:rsidRPr="00F253FB" w:rsidRDefault="000204FB" w:rsidP="000204FB">
      <w:r w:rsidRPr="00F253FB">
        <w:rPr>
          <w:sz w:val="14"/>
        </w:rPr>
        <w:t xml:space="preserve"> 2007; </w:t>
      </w:r>
      <w:proofErr w:type="spellStart"/>
      <w:r w:rsidRPr="00F253FB">
        <w:rPr>
          <w:sz w:val="14"/>
        </w:rPr>
        <w:t>Sunstein</w:t>
      </w:r>
      <w:proofErr w:type="spellEnd"/>
      <w:r w:rsidRPr="00F253FB">
        <w:rPr>
          <w:sz w:val="14"/>
        </w:rPr>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F253FB">
        <w:rPr>
          <w:sz w:val="14"/>
        </w:rPr>
        <w:t>reasoners</w:t>
      </w:r>
      <w:proofErr w:type="spellEnd"/>
      <w:r w:rsidRPr="00F253FB">
        <w:rPr>
          <w:sz w:val="14"/>
        </w:rPr>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 xml:space="preserve">(e.g. </w:t>
      </w:r>
      <w:proofErr w:type="spellStart"/>
      <w:r w:rsidRPr="00F253FB">
        <w:t>Schweiger</w:t>
      </w:r>
      <w:proofErr w:type="spellEnd"/>
      <w:r w:rsidRPr="00F253FB">
        <w:t>, Sandberg, &amp; Ragan, 1986).</w:t>
      </w:r>
    </w:p>
    <w:p w:rsidR="000204FB" w:rsidRPr="007256E1" w:rsidRDefault="000204FB" w:rsidP="000204FB"/>
    <w:p w:rsidR="000204FB" w:rsidRDefault="000204FB" w:rsidP="000204FB">
      <w:pPr>
        <w:pStyle w:val="Heading3"/>
      </w:pPr>
      <w:r>
        <w:lastRenderedPageBreak/>
        <w:t>Case</w:t>
      </w:r>
    </w:p>
    <w:p w:rsidR="000204FB" w:rsidRPr="007256E1" w:rsidRDefault="000204FB" w:rsidP="000204FB">
      <w:pPr>
        <w:pStyle w:val="Heading4"/>
        <w:rPr>
          <w:u w:val="single"/>
        </w:rPr>
      </w:pPr>
      <w:r>
        <w:t xml:space="preserve">Oppression must be addressed </w:t>
      </w:r>
      <w:r>
        <w:rPr>
          <w:u w:val="single"/>
        </w:rPr>
        <w:t>collectively</w:t>
      </w:r>
      <w:r>
        <w:t xml:space="preserve"> --- phenomenalism creates </w:t>
      </w:r>
      <w:r>
        <w:rPr>
          <w:u w:val="single"/>
        </w:rPr>
        <w:t>exclusionary politics</w:t>
      </w:r>
      <w:r>
        <w:t xml:space="preserve"> that </w:t>
      </w:r>
      <w:r>
        <w:rPr>
          <w:u w:val="single"/>
        </w:rPr>
        <w:t>perpetuates inequality</w:t>
      </w:r>
    </w:p>
    <w:p w:rsidR="000204FB" w:rsidRDefault="000204FB" w:rsidP="000204FB">
      <w:pPr>
        <w:rPr>
          <w:rStyle w:val="StyleStyleBold12pt"/>
        </w:rPr>
      </w:pPr>
      <w:proofErr w:type="spellStart"/>
      <w:r w:rsidRPr="0053213C">
        <w:rPr>
          <w:rStyle w:val="StyleStyleBold12pt"/>
        </w:rPr>
        <w:t>Bhambra</w:t>
      </w:r>
      <w:proofErr w:type="spellEnd"/>
      <w:r w:rsidRPr="0053213C">
        <w:rPr>
          <w:rStyle w:val="StyleStyleBold12pt"/>
        </w:rPr>
        <w:t xml:space="preserve"> 10</w:t>
      </w:r>
      <w:r w:rsidRPr="001765D5">
        <w:t>—U Warwick</w:t>
      </w:r>
    </w:p>
    <w:p w:rsidR="000204FB" w:rsidRDefault="000204FB" w:rsidP="000204FB">
      <w:r>
        <w:t xml:space="preserve">AND—Victoria </w:t>
      </w:r>
      <w:proofErr w:type="spellStart"/>
      <w:r>
        <w:t>Margree</w:t>
      </w:r>
      <w:proofErr w:type="spellEnd"/>
      <w:r>
        <w:t>—School of Humanities, U Brighton (Identity Politics and the Need for a ‘Tomorrow’, http://www.academia.edu/471824/Identity_Politics_and_the_Need_for_a_Tomorrow_)</w:t>
      </w:r>
    </w:p>
    <w:p w:rsidR="000204FB" w:rsidRPr="00A30070" w:rsidRDefault="000204FB" w:rsidP="000204FB">
      <w:r w:rsidRPr="00C872CA">
        <w:rPr>
          <w:rStyle w:val="StyleBoldUnderline"/>
        </w:rPr>
        <w:t>It is inexcusable to build analyses of historical experience around exclusions</w:t>
      </w:r>
      <w:r w:rsidRPr="00C872CA">
        <w:t xml:space="preserve">, exclusions </w:t>
      </w:r>
      <w:r w:rsidRPr="00C872CA">
        <w:rPr>
          <w:rStyle w:val="StyleBoldUnderline"/>
        </w:rPr>
        <w:t>that</w:t>
      </w:r>
      <w:r w:rsidRPr="00C872CA">
        <w:t xml:space="preserve"> stipulate, </w:t>
      </w:r>
      <w:r w:rsidRPr="00C872CA">
        <w:rPr>
          <w:rStyle w:val="StyleBoldUnderline"/>
        </w:rPr>
        <w:t>for instance,</w:t>
      </w:r>
      <w:r w:rsidRPr="00C872CA">
        <w:t xml:space="preserve"> that </w:t>
      </w:r>
      <w:r w:rsidRPr="00C872CA">
        <w:rPr>
          <w:rStyle w:val="StyleBoldUnderline"/>
        </w:rPr>
        <w:t>only women can understand feminine experience, only Jews can understand</w:t>
      </w:r>
      <w:r w:rsidRPr="00C872CA">
        <w:t xml:space="preserve"> </w:t>
      </w:r>
      <w:r w:rsidRPr="00C872CA">
        <w:rPr>
          <w:rStyle w:val="StyleBoldUnderline"/>
        </w:rPr>
        <w:t xml:space="preserve">Jewish suffering, </w:t>
      </w:r>
      <w:proofErr w:type="gramStart"/>
      <w:r w:rsidRPr="00C872CA">
        <w:rPr>
          <w:rStyle w:val="StyleBoldUnderline"/>
        </w:rPr>
        <w:t>only</w:t>
      </w:r>
      <w:proofErr w:type="gramEnd"/>
      <w:r w:rsidRPr="00C872CA">
        <w:rPr>
          <w:rStyle w:val="StyleBoldUnderline"/>
        </w:rPr>
        <w:t xml:space="preserve"> formerly colonial subjects can understand colonial experience </w:t>
      </w:r>
      <w:r w:rsidRPr="00C872CA">
        <w:t>(</w:t>
      </w:r>
      <w:r w:rsidRPr="009331D4">
        <w:t>Said 1993</w:t>
      </w:r>
      <w:r w:rsidRPr="00EA1685">
        <w:t xml:space="preserve">: 35). The idea of a politics underpinned by solidarities based on “sameness” has a long history in the critical tradition. Marx’s initial </w:t>
      </w:r>
      <w:proofErr w:type="spellStart"/>
      <w:r w:rsidRPr="00EA1685">
        <w:t>conceptualisation</w:t>
      </w:r>
      <w:proofErr w:type="spellEnd"/>
      <w:r w:rsidRPr="00EA1685">
        <w:t xml:space="preserve"> of the standpoint of the proletariat (albeit, significantly different from those of subsequent developments of standpoint epistemology) has been used by feminist theorists as well as those arguing for a post-colonial perspective in terms of the subaltern, and, more recently, for a </w:t>
      </w:r>
      <w:proofErr w:type="spellStart"/>
      <w:r w:rsidRPr="00EA1685">
        <w:t>dalit</w:t>
      </w:r>
      <w:proofErr w:type="spellEnd"/>
      <w:r w:rsidRPr="00EA1685">
        <w:t xml:space="preserve"> standpoint (Hart- sock 1984, </w:t>
      </w:r>
      <w:proofErr w:type="spellStart"/>
      <w:r w:rsidRPr="00EA1685">
        <w:t>Guha</w:t>
      </w:r>
      <w:proofErr w:type="spellEnd"/>
      <w:r w:rsidRPr="00EA1685">
        <w:t xml:space="preserve"> 1983, </w:t>
      </w:r>
      <w:proofErr w:type="spellStart"/>
      <w:r w:rsidRPr="00EA1685">
        <w:t>Rege</w:t>
      </w:r>
      <w:proofErr w:type="spellEnd"/>
      <w:r w:rsidRPr="00EA1685">
        <w:t xml:space="preserve"> 1998, 2000). However, while </w:t>
      </w:r>
      <w:r w:rsidRPr="00EA1685">
        <w:rPr>
          <w:rStyle w:val="StyleBoldUnderline"/>
        </w:rPr>
        <w:t>using identity as the basis of political action has</w:t>
      </w:r>
      <w:r w:rsidRPr="00EA1685">
        <w:t xml:space="preserve"> been seen to be powerful (and effective), it </w:t>
      </w:r>
      <w:r w:rsidRPr="00162F55">
        <w:rPr>
          <w:szCs w:val="16"/>
        </w:rPr>
        <w:t>has</w:t>
      </w:r>
      <w:r w:rsidRPr="00EA1685">
        <w:t xml:space="preserve"> also </w:t>
      </w:r>
      <w:r w:rsidRPr="009331D4">
        <w:rPr>
          <w:rStyle w:val="StyleBoldUnderline"/>
        </w:rPr>
        <w:t>increasingly become</w:t>
      </w:r>
      <w:r w:rsidRPr="00EA1685">
        <w:rPr>
          <w:rStyle w:val="StyleBoldUnderline"/>
        </w:rPr>
        <w:t xml:space="preserve"> </w:t>
      </w:r>
      <w:r w:rsidRPr="009331D4">
        <w:t>seen as</w:t>
      </w:r>
      <w:r w:rsidRPr="00EA1685">
        <w:rPr>
          <w:rStyle w:val="StyleBoldUnderline"/>
        </w:rPr>
        <w:t xml:space="preserve"> problematic. </w:t>
      </w:r>
      <w:r w:rsidRPr="00C872CA">
        <w:rPr>
          <w:rStyle w:val="StyleBoldUnderline"/>
          <w:highlight w:val="cyan"/>
        </w:rPr>
        <w:t xml:space="preserve">The </w:t>
      </w:r>
      <w:r w:rsidRPr="00A30070">
        <w:rPr>
          <w:rStyle w:val="Emphasis"/>
          <w:highlight w:val="yellow"/>
        </w:rPr>
        <w:t>exclusionary politics</w:t>
      </w:r>
      <w:r w:rsidRPr="00A30070">
        <w:rPr>
          <w:rStyle w:val="StyleBoldUnderline"/>
          <w:highlight w:val="yellow"/>
        </w:rPr>
        <w:t xml:space="preserve"> of movements such as black power</w:t>
      </w:r>
      <w:r w:rsidRPr="00EA1685">
        <w:rPr>
          <w:rStyle w:val="StyleBoldUnderline"/>
        </w:rPr>
        <w:t>,</w:t>
      </w:r>
      <w:r w:rsidRPr="00EA1685">
        <w:t xml:space="preserve"> much </w:t>
      </w:r>
      <w:r w:rsidRPr="00C872CA">
        <w:rPr>
          <w:rStyle w:val="StyleBoldUnderline"/>
          <w:highlight w:val="cyan"/>
        </w:rPr>
        <w:t>radical</w:t>
      </w:r>
      <w:r w:rsidRPr="00EA1685">
        <w:t xml:space="preserve"> and </w:t>
      </w:r>
      <w:r w:rsidRPr="00C872CA">
        <w:rPr>
          <w:rStyle w:val="StyleBoldUnderline"/>
          <w:highlight w:val="cyan"/>
        </w:rPr>
        <w:t>lesbian feminism</w:t>
      </w:r>
      <w:r w:rsidRPr="00EA1685">
        <w:rPr>
          <w:rStyle w:val="StyleBoldUnderline"/>
        </w:rPr>
        <w:t>, and</w:t>
      </w:r>
      <w:r w:rsidRPr="00EA1685">
        <w:t xml:space="preserve"> latterly, </w:t>
      </w:r>
      <w:r w:rsidRPr="00EA1685">
        <w:rPr>
          <w:rStyle w:val="StyleBoldUnderline"/>
        </w:rPr>
        <w:t>movements for ethnic purity</w:t>
      </w:r>
      <w:r w:rsidRPr="00EA1685">
        <w:t xml:space="preserve"> and/or religious integrity, for example, </w:t>
      </w:r>
      <w:r w:rsidRPr="00C872CA">
        <w:rPr>
          <w:rStyle w:val="StyleBoldUnderline"/>
          <w:highlight w:val="cyan"/>
        </w:rPr>
        <w:t xml:space="preserve">have </w:t>
      </w:r>
      <w:r w:rsidRPr="00A30070">
        <w:rPr>
          <w:rStyle w:val="StyleBoldUnderline"/>
          <w:highlight w:val="yellow"/>
        </w:rPr>
        <w:t xml:space="preserve">yielded </w:t>
      </w:r>
      <w:r w:rsidRPr="00C872CA">
        <w:rPr>
          <w:rStyle w:val="StyleBoldUnderline"/>
          <w:highlight w:val="cyan"/>
        </w:rPr>
        <w:t>a dee</w:t>
      </w:r>
      <w:r w:rsidRPr="00A30070">
        <w:rPr>
          <w:rStyle w:val="StyleBoldUnderline"/>
          <w:highlight w:val="yellow"/>
        </w:rPr>
        <w:t xml:space="preserve">p concern with </w:t>
      </w:r>
      <w:r w:rsidRPr="00C872CA">
        <w:rPr>
          <w:rStyle w:val="StyleBoldUnderline"/>
          <w:highlight w:val="cyan"/>
        </w:rPr>
        <w:t xml:space="preserve">the </w:t>
      </w:r>
      <w:proofErr w:type="spellStart"/>
      <w:r w:rsidRPr="00A30070">
        <w:rPr>
          <w:rStyle w:val="StyleBoldUnderline"/>
          <w:highlight w:val="yellow"/>
        </w:rPr>
        <w:t>programme</w:t>
      </w:r>
      <w:proofErr w:type="spellEnd"/>
      <w:r w:rsidRPr="00A30070">
        <w:rPr>
          <w:rStyle w:val="StyleBoldUnderline"/>
          <w:highlight w:val="yellow"/>
        </w:rPr>
        <w:t xml:space="preserve"> of separation and isolationism that </w:t>
      </w:r>
      <w:r w:rsidRPr="00C872CA">
        <w:rPr>
          <w:rStyle w:val="StyleBoldUnderline"/>
          <w:highlight w:val="cyan"/>
        </w:rPr>
        <w:t xml:space="preserve">such </w:t>
      </w:r>
      <w:r w:rsidRPr="00A30070">
        <w:rPr>
          <w:rStyle w:val="StyleBoldUnderline"/>
          <w:highlight w:val="yellow"/>
        </w:rPr>
        <w:t>movements are</w:t>
      </w:r>
      <w:r w:rsidRPr="00EA1685">
        <w:t xml:space="preserve"> often seen to be </w:t>
      </w:r>
      <w:r w:rsidRPr="00A30070">
        <w:rPr>
          <w:rStyle w:val="StyleBoldUnderline"/>
          <w:highlight w:val="yellow"/>
        </w:rPr>
        <w:t>based upon</w:t>
      </w:r>
      <w:r w:rsidRPr="00EA1685">
        <w:t xml:space="preserve">. For many critics, more </w:t>
      </w:r>
      <w:r w:rsidRPr="00A30070">
        <w:rPr>
          <w:rStyle w:val="StyleBoldUnderline"/>
          <w:highlight w:val="yellow"/>
        </w:rPr>
        <w:t>troubling</w:t>
      </w:r>
      <w:r w:rsidRPr="00EA1685">
        <w:t xml:space="preserve"> still </w:t>
      </w:r>
      <w:r w:rsidRPr="00A30070">
        <w:rPr>
          <w:rStyle w:val="StyleBoldUnderline"/>
          <w:highlight w:val="yellow"/>
        </w:rPr>
        <w:t>has been the</w:t>
      </w:r>
      <w:r w:rsidRPr="00EA1685">
        <w:t xml:space="preserve"> usually </w:t>
      </w:r>
      <w:r w:rsidRPr="00A30070">
        <w:rPr>
          <w:rStyle w:val="StyleBoldUnderline"/>
          <w:highlight w:val="yellow"/>
        </w:rPr>
        <w:t xml:space="preserve">accompanying claim </w:t>
      </w:r>
      <w:r w:rsidRPr="00C872CA">
        <w:rPr>
          <w:rStyle w:val="StyleBoldUnderline"/>
          <w:highlight w:val="cyan"/>
        </w:rPr>
        <w:t xml:space="preserve">that </w:t>
      </w:r>
      <w:r w:rsidRPr="00A30070">
        <w:rPr>
          <w:rStyle w:val="StyleBoldUnderline"/>
          <w:highlight w:val="yellow"/>
        </w:rPr>
        <w:t>only women can be feminists, or only black people can work against racism</w:t>
      </w:r>
      <w:r w:rsidRPr="00EA1685">
        <w:t xml:space="preserve">, or only </w:t>
      </w:r>
      <w:proofErr w:type="spellStart"/>
      <w:r w:rsidRPr="00EA1685">
        <w:t>dalits</w:t>
      </w:r>
      <w:proofErr w:type="spellEnd"/>
      <w:r w:rsidRPr="00EA1685">
        <w:t xml:space="preserve"> against caste oppression, </w:t>
      </w:r>
      <w:r w:rsidRPr="00EA1685">
        <w:rPr>
          <w:rStyle w:val="StyleBoldUnderline"/>
        </w:rPr>
        <w:t>and so on.</w:t>
      </w:r>
      <w:r w:rsidRPr="00EA1685">
        <w:t xml:space="preserve"> </w:t>
      </w:r>
      <w:r w:rsidRPr="00A30070">
        <w:rPr>
          <w:rStyle w:val="Emphasis"/>
          <w:highlight w:val="yellow"/>
        </w:rPr>
        <w:t xml:space="preserve">A position which states </w:t>
      </w:r>
      <w:r w:rsidRPr="00C872CA">
        <w:rPr>
          <w:rStyle w:val="Emphasis"/>
          <w:highlight w:val="cyan"/>
        </w:rPr>
        <w:t xml:space="preserve">that </w:t>
      </w:r>
      <w:r w:rsidRPr="00A30070">
        <w:rPr>
          <w:rStyle w:val="Emphasis"/>
          <w:highlight w:val="yellow"/>
        </w:rPr>
        <w:t xml:space="preserve">only those who </w:t>
      </w:r>
      <w:r w:rsidRPr="00C872CA">
        <w:rPr>
          <w:rStyle w:val="Emphasis"/>
          <w:highlight w:val="cyan"/>
        </w:rPr>
        <w:t xml:space="preserve">have </w:t>
      </w:r>
      <w:r w:rsidRPr="00A30070">
        <w:rPr>
          <w:rStyle w:val="Emphasis"/>
          <w:highlight w:val="yellow"/>
        </w:rPr>
        <w:t xml:space="preserve">experienced </w:t>
      </w:r>
      <w:r w:rsidRPr="00C872CA">
        <w:rPr>
          <w:rStyle w:val="Emphasis"/>
          <w:highlight w:val="cyan"/>
        </w:rPr>
        <w:t xml:space="preserve">an </w:t>
      </w:r>
      <w:r w:rsidRPr="00A30070">
        <w:rPr>
          <w:rStyle w:val="Emphasis"/>
          <w:highlight w:val="yellow"/>
        </w:rPr>
        <w:t xml:space="preserve">injustice can understand and </w:t>
      </w:r>
      <w:r w:rsidRPr="00C872CA">
        <w:rPr>
          <w:rStyle w:val="Emphasis"/>
          <w:highlight w:val="cyan"/>
        </w:rPr>
        <w:t xml:space="preserve">thus </w:t>
      </w:r>
      <w:r w:rsidRPr="00A30070">
        <w:rPr>
          <w:rStyle w:val="Emphasis"/>
          <w:highlight w:val="yellow"/>
        </w:rPr>
        <w:t xml:space="preserve">act effectively upon it seems to rest upon an essentialist theory of identity which assumes </w:t>
      </w:r>
      <w:r w:rsidRPr="00C872CA">
        <w:rPr>
          <w:rStyle w:val="Emphasis"/>
          <w:highlight w:val="cyan"/>
        </w:rPr>
        <w:t xml:space="preserve">that the </w:t>
      </w:r>
      <w:r w:rsidRPr="00A30070">
        <w:rPr>
          <w:rStyle w:val="Emphasis"/>
          <w:highlight w:val="yellow"/>
        </w:rPr>
        <w:t>possibility of knowledge</w:t>
      </w:r>
      <w:r w:rsidRPr="00EA1685">
        <w:t xml:space="preserve"> about particular situations </w:t>
      </w:r>
      <w:r w:rsidRPr="00A30070">
        <w:rPr>
          <w:rStyle w:val="Emphasis"/>
          <w:highlight w:val="yellow"/>
        </w:rPr>
        <w:t>is restricted to one’s possession of</w:t>
      </w:r>
      <w:r w:rsidRPr="00C872CA">
        <w:rPr>
          <w:rStyle w:val="Emphasis"/>
          <w:highlight w:val="cyan"/>
        </w:rPr>
        <w:t xml:space="preserve"> the </w:t>
      </w:r>
      <w:r w:rsidRPr="00A30070">
        <w:rPr>
          <w:rStyle w:val="Emphasis"/>
          <w:highlight w:val="yellow"/>
        </w:rPr>
        <w:t xml:space="preserve">relevant </w:t>
      </w:r>
      <w:r w:rsidRPr="00C872CA">
        <w:rPr>
          <w:rStyle w:val="Emphasis"/>
          <w:highlight w:val="cyan"/>
        </w:rPr>
        <w:t xml:space="preserve">(seemingly) </w:t>
      </w:r>
      <w:r w:rsidRPr="00A30070">
        <w:rPr>
          <w:rStyle w:val="Emphasis"/>
          <w:highlight w:val="yellow"/>
        </w:rPr>
        <w:t>irreducible traits (being female, black</w:t>
      </w:r>
      <w:r w:rsidRPr="00EA1685">
        <w:t xml:space="preserve">, </w:t>
      </w:r>
      <w:proofErr w:type="spellStart"/>
      <w:r w:rsidRPr="00EA1685">
        <w:t>dalit</w:t>
      </w:r>
      <w:proofErr w:type="spellEnd"/>
      <w:r w:rsidRPr="00EA1685">
        <w:t xml:space="preserve">, </w:t>
      </w:r>
      <w:r w:rsidRPr="009331D4">
        <w:rPr>
          <w:rStyle w:val="Emphasis"/>
        </w:rPr>
        <w:t>and so forth</w:t>
      </w:r>
      <w:r w:rsidRPr="00EA1685">
        <w:rPr>
          <w:rStyle w:val="StyleBoldUnderline"/>
        </w:rPr>
        <w:t>).</w:t>
      </w:r>
      <w:r w:rsidRPr="00EA1685">
        <w:t xml:space="preserve"> Arguably, one consequence of </w:t>
      </w:r>
      <w:r w:rsidRPr="00A30070">
        <w:rPr>
          <w:rStyle w:val="StyleBoldUnderline"/>
          <w:highlight w:val="yellow"/>
        </w:rPr>
        <w:t xml:space="preserve">these </w:t>
      </w:r>
      <w:r w:rsidRPr="00C872CA">
        <w:rPr>
          <w:rStyle w:val="StyleBoldUnderline"/>
          <w:highlight w:val="cyan"/>
        </w:rPr>
        <w:t>separatist tendencies</w:t>
      </w:r>
      <w:r w:rsidRPr="00EA1685">
        <w:rPr>
          <w:rStyle w:val="StyleBoldUnderline"/>
        </w:rPr>
        <w:t xml:space="preserve"> </w:t>
      </w:r>
      <w:r w:rsidRPr="009331D4">
        <w:t>is that they</w:t>
      </w:r>
      <w:r w:rsidRPr="00EA1685">
        <w:rPr>
          <w:rStyle w:val="StyleBoldUnderline"/>
        </w:rPr>
        <w:t xml:space="preserve"> </w:t>
      </w:r>
      <w:r w:rsidRPr="00A30070">
        <w:rPr>
          <w:rStyle w:val="Emphasis"/>
          <w:highlight w:val="yellow"/>
        </w:rPr>
        <w:t>perpetuate the individualist fallacy</w:t>
      </w:r>
      <w:r w:rsidRPr="00A30070">
        <w:rPr>
          <w:rStyle w:val="StyleBoldUnderline"/>
          <w:highlight w:val="yellow"/>
        </w:rPr>
        <w:t xml:space="preserve"> </w:t>
      </w:r>
      <w:r w:rsidRPr="00C872CA">
        <w:rPr>
          <w:rStyle w:val="StyleBoldUnderline"/>
          <w:highlight w:val="cyan"/>
        </w:rPr>
        <w:t xml:space="preserve">that </w:t>
      </w:r>
      <w:r w:rsidRPr="00A30070">
        <w:rPr>
          <w:rStyle w:val="StyleBoldUnderline"/>
          <w:highlight w:val="yellow"/>
        </w:rPr>
        <w:t xml:space="preserve">oppressive </w:t>
      </w:r>
      <w:r w:rsidRPr="00C872CA">
        <w:rPr>
          <w:rStyle w:val="StyleBoldUnderline"/>
          <w:highlight w:val="cyan"/>
        </w:rPr>
        <w:t xml:space="preserve">social </w:t>
      </w:r>
      <w:r w:rsidRPr="00A30070">
        <w:rPr>
          <w:rStyle w:val="StyleBoldUnderline"/>
          <w:highlight w:val="yellow"/>
        </w:rPr>
        <w:t xml:space="preserve">relationships can be reformed by particular subjects without </w:t>
      </w:r>
      <w:r w:rsidRPr="00C872CA">
        <w:rPr>
          <w:rStyle w:val="StyleBoldUnderline"/>
          <w:highlight w:val="cyan"/>
        </w:rPr>
        <w:t xml:space="preserve">the </w:t>
      </w:r>
      <w:r w:rsidRPr="00A30070">
        <w:rPr>
          <w:rStyle w:val="StyleBoldUnderline"/>
          <w:highlight w:val="yellow"/>
        </w:rPr>
        <w:t xml:space="preserve">broader agreement of others who, </w:t>
      </w:r>
      <w:r w:rsidRPr="00A30070">
        <w:rPr>
          <w:rStyle w:val="Emphasis"/>
          <w:highlight w:val="yellow"/>
        </w:rPr>
        <w:t>together</w:t>
      </w:r>
      <w:r w:rsidRPr="00A30070">
        <w:rPr>
          <w:rStyle w:val="StyleBoldUnderline"/>
          <w:highlight w:val="yellow"/>
        </w:rPr>
        <w:t xml:space="preserve">, constitute </w:t>
      </w:r>
      <w:r w:rsidRPr="00C872CA">
        <w:rPr>
          <w:rStyle w:val="StyleBoldUnderline"/>
          <w:highlight w:val="cyan"/>
        </w:rPr>
        <w:t xml:space="preserve">the </w:t>
      </w:r>
      <w:r w:rsidRPr="00A30070">
        <w:rPr>
          <w:rStyle w:val="StyleBoldUnderline"/>
          <w:highlight w:val="yellow"/>
        </w:rPr>
        <w:t xml:space="preserve">social relations within which </w:t>
      </w:r>
      <w:r w:rsidRPr="00C872CA">
        <w:rPr>
          <w:rStyle w:val="StyleBoldUnderline"/>
          <w:highlight w:val="cyan"/>
        </w:rPr>
        <w:t xml:space="preserve">the </w:t>
      </w:r>
      <w:r w:rsidRPr="00A30070">
        <w:rPr>
          <w:rStyle w:val="StyleBoldUnderline"/>
          <w:highlight w:val="yellow"/>
        </w:rPr>
        <w:t>injustices are embedded</w:t>
      </w:r>
      <w:r w:rsidRPr="00EA1685">
        <w:t xml:space="preserve">. But even where the limitations of a purely exclusionary form of identity politics are </w:t>
      </w:r>
      <w:proofErr w:type="spellStart"/>
      <w:r w:rsidRPr="00EA1685">
        <w:t>recognised</w:t>
      </w:r>
      <w:proofErr w:type="spellEnd"/>
      <w:r w:rsidRPr="00EA1685">
        <w:t xml:space="preserve">, many theorists continue, nevertheless, to argue for a form of “strategic essentialism” (Fuss 1989, </w:t>
      </w:r>
      <w:proofErr w:type="spellStart"/>
      <w:r w:rsidRPr="00EA1685">
        <w:t>Spivak</w:t>
      </w:r>
      <w:proofErr w:type="spellEnd"/>
      <w:r w:rsidRPr="00EA1685">
        <w:t xml:space="preserve"> 2003) suggesting that where structures of inequality overlap with categories of identity, then a politics based on those identities is both </w:t>
      </w:r>
      <w:proofErr w:type="spellStart"/>
      <w:r w:rsidRPr="00EA1685">
        <w:t>liberatory</w:t>
      </w:r>
      <w:proofErr w:type="spellEnd"/>
      <w:r w:rsidRPr="00EA1685">
        <w:t xml:space="preserve"> and necessary (</w:t>
      </w:r>
      <w:proofErr w:type="spellStart"/>
      <w:r w:rsidRPr="00EA1685">
        <w:t>Bramen</w:t>
      </w:r>
      <w:proofErr w:type="spellEnd"/>
      <w:r w:rsidRPr="00EA1685">
        <w:t xml:space="preserve"> 2002).</w:t>
      </w:r>
    </w:p>
    <w:p w:rsidR="000204FB" w:rsidRPr="00A30070" w:rsidRDefault="000204FB" w:rsidP="000204FB">
      <w:pPr>
        <w:keepNext/>
        <w:keepLines/>
        <w:spacing w:before="200"/>
        <w:outlineLvl w:val="3"/>
        <w:rPr>
          <w:rFonts w:eastAsia="Times New Roman" w:cs="Times New Roman"/>
          <w:b/>
          <w:bCs/>
          <w:iCs/>
          <w:sz w:val="26"/>
        </w:rPr>
      </w:pPr>
      <w:r>
        <w:rPr>
          <w:rFonts w:eastAsia="Times New Roman" w:cs="Times New Roman"/>
          <w:b/>
          <w:bCs/>
          <w:iCs/>
          <w:sz w:val="26"/>
        </w:rPr>
        <w:t xml:space="preserve">Their focus on personal narratives causes </w:t>
      </w:r>
      <w:r>
        <w:rPr>
          <w:rFonts w:eastAsia="Times New Roman" w:cs="Times New Roman"/>
          <w:b/>
          <w:bCs/>
          <w:iCs/>
          <w:sz w:val="26"/>
          <w:u w:val="single"/>
        </w:rPr>
        <w:t>political inaction</w:t>
      </w:r>
      <w:r>
        <w:rPr>
          <w:rFonts w:eastAsia="Times New Roman" w:cs="Times New Roman"/>
          <w:b/>
          <w:bCs/>
          <w:iCs/>
          <w:sz w:val="26"/>
        </w:rPr>
        <w:t xml:space="preserve">, makes performance a </w:t>
      </w:r>
      <w:r>
        <w:rPr>
          <w:rFonts w:eastAsia="Times New Roman" w:cs="Times New Roman"/>
          <w:b/>
          <w:bCs/>
          <w:iCs/>
          <w:sz w:val="26"/>
          <w:u w:val="single"/>
        </w:rPr>
        <w:t>palliative</w:t>
      </w:r>
      <w:r>
        <w:rPr>
          <w:rFonts w:eastAsia="Times New Roman" w:cs="Times New Roman"/>
          <w:b/>
          <w:bCs/>
          <w:iCs/>
          <w:sz w:val="26"/>
        </w:rPr>
        <w:t xml:space="preserve">, and </w:t>
      </w:r>
      <w:r>
        <w:rPr>
          <w:rFonts w:eastAsia="Times New Roman" w:cs="Times New Roman"/>
          <w:b/>
          <w:bCs/>
          <w:iCs/>
          <w:sz w:val="26"/>
          <w:u w:val="single"/>
        </w:rPr>
        <w:t>perpetuates</w:t>
      </w:r>
      <w:r>
        <w:rPr>
          <w:rFonts w:eastAsia="Times New Roman" w:cs="Times New Roman"/>
          <w:b/>
          <w:bCs/>
          <w:iCs/>
          <w:sz w:val="26"/>
        </w:rPr>
        <w:t xml:space="preserve"> the status quo</w:t>
      </w:r>
    </w:p>
    <w:p w:rsidR="000204FB" w:rsidRPr="00A30070" w:rsidRDefault="000204FB" w:rsidP="000204FB">
      <w:pPr>
        <w:rPr>
          <w:rFonts w:eastAsia="Calibri"/>
          <w:b/>
          <w:bCs/>
          <w:sz w:val="26"/>
        </w:rPr>
      </w:pPr>
      <w:proofErr w:type="spellStart"/>
      <w:r w:rsidRPr="00A30070">
        <w:rPr>
          <w:rFonts w:eastAsia="Calibri"/>
          <w:b/>
          <w:bCs/>
          <w:sz w:val="26"/>
        </w:rPr>
        <w:t>Tonn</w:t>
      </w:r>
      <w:proofErr w:type="spellEnd"/>
      <w:r w:rsidRPr="00A30070">
        <w:rPr>
          <w:rFonts w:eastAsia="Calibri"/>
          <w:b/>
          <w:bCs/>
          <w:sz w:val="26"/>
        </w:rPr>
        <w:t xml:space="preserve"> 5 – assoc. prof of comm. @ u of Maryland</w:t>
      </w:r>
    </w:p>
    <w:p w:rsidR="000204FB" w:rsidRPr="00A30070" w:rsidRDefault="000204FB" w:rsidP="000204FB">
      <w:pPr>
        <w:rPr>
          <w:rFonts w:eastAsia="Calibri"/>
          <w:sz w:val="20"/>
        </w:rPr>
      </w:pPr>
      <w:r w:rsidRPr="00A30070">
        <w:rPr>
          <w:rFonts w:eastAsia="Calibri"/>
          <w:sz w:val="20"/>
        </w:rPr>
        <w:t xml:space="preserve">(Mari, “Taking Conversation, Dialogue, and Therapy </w:t>
      </w:r>
      <w:proofErr w:type="gramStart"/>
      <w:r w:rsidRPr="00A30070">
        <w:rPr>
          <w:rFonts w:eastAsia="Calibri"/>
          <w:sz w:val="20"/>
        </w:rPr>
        <w:t>Public ,</w:t>
      </w:r>
      <w:proofErr w:type="gramEnd"/>
      <w:r w:rsidRPr="00A30070">
        <w:rPr>
          <w:rFonts w:eastAsia="Calibri"/>
          <w:sz w:val="20"/>
        </w:rPr>
        <w:t>” Rhetoric &amp; Public Affairs 8.3 (2005) 405-430)</w:t>
      </w:r>
    </w:p>
    <w:p w:rsidR="000204FB" w:rsidRPr="00A30070" w:rsidRDefault="000204FB" w:rsidP="000204FB">
      <w:pPr>
        <w:rPr>
          <w:rFonts w:eastAsia="Calibri"/>
        </w:rPr>
      </w:pPr>
      <w:r w:rsidRPr="00A30070">
        <w:rPr>
          <w:rFonts w:eastAsia="Calibri"/>
          <w:b/>
          <w:bCs/>
          <w:highlight w:val="yellow"/>
          <w:u w:val="single"/>
        </w:rPr>
        <w:t xml:space="preserve">Approaching </w:t>
      </w:r>
      <w:r w:rsidRPr="00A30070">
        <w:rPr>
          <w:rFonts w:eastAsia="Calibri"/>
          <w:b/>
          <w:bCs/>
          <w:highlight w:val="cyan"/>
          <w:u w:val="single"/>
        </w:rPr>
        <w:t xml:space="preserve">public </w:t>
      </w:r>
      <w:r w:rsidRPr="00A30070">
        <w:rPr>
          <w:rFonts w:eastAsia="Calibri"/>
          <w:b/>
          <w:bCs/>
          <w:highlight w:val="yellow"/>
          <w:u w:val="single"/>
        </w:rPr>
        <w:t>controversies through a</w:t>
      </w:r>
      <w:r w:rsidRPr="00A30070">
        <w:rPr>
          <w:rFonts w:eastAsia="Calibri"/>
          <w:b/>
          <w:bCs/>
          <w:highlight w:val="cyan"/>
          <w:u w:val="single"/>
        </w:rPr>
        <w:t xml:space="preserve"> c</w:t>
      </w:r>
      <w:r w:rsidRPr="00A30070">
        <w:rPr>
          <w:rFonts w:eastAsia="Calibri"/>
          <w:b/>
          <w:bCs/>
          <w:u w:val="single"/>
        </w:rPr>
        <w:t xml:space="preserve">onversational </w:t>
      </w:r>
      <w:r w:rsidRPr="00A30070">
        <w:rPr>
          <w:rFonts w:eastAsia="Calibri"/>
          <w:b/>
          <w:bCs/>
          <w:highlight w:val="yellow"/>
          <w:u w:val="single"/>
        </w:rPr>
        <w:t>model informed by therapy</w:t>
      </w:r>
      <w:r w:rsidRPr="00A30070">
        <w:rPr>
          <w:rFonts w:eastAsia="Calibri"/>
        </w:rPr>
        <w:t xml:space="preserve"> also </w:t>
      </w:r>
      <w:r w:rsidRPr="00A30070">
        <w:rPr>
          <w:rFonts w:eastAsia="Calibri"/>
          <w:b/>
          <w:iCs/>
          <w:highlight w:val="yellow"/>
          <w:u w:val="single"/>
          <w:bdr w:val="single" w:sz="18" w:space="0" w:color="auto"/>
        </w:rPr>
        <w:t>enables</w:t>
      </w:r>
      <w:r w:rsidRPr="00A30070">
        <w:rPr>
          <w:rFonts w:eastAsia="Calibri"/>
          <w:b/>
          <w:iCs/>
          <w:u w:val="single"/>
          <w:bdr w:val="single" w:sz="18" w:space="0" w:color="auto"/>
        </w:rPr>
        <w:t xml:space="preserve"> political </w:t>
      </w:r>
      <w:r w:rsidRPr="00A30070">
        <w:rPr>
          <w:rFonts w:eastAsia="Calibri"/>
          <w:b/>
          <w:iCs/>
          <w:highlight w:val="yellow"/>
          <w:u w:val="single"/>
          <w:bdr w:val="single" w:sz="18" w:space="0" w:color="auto"/>
        </w:rPr>
        <w:t>inaction</w:t>
      </w:r>
      <w:r w:rsidRPr="00A30070">
        <w:rPr>
          <w:rFonts w:eastAsia="Calibri"/>
        </w:rPr>
        <w:t xml:space="preserve"> in two respects. First, </w:t>
      </w:r>
      <w:r w:rsidRPr="00A30070">
        <w:rPr>
          <w:rFonts w:eastAsia="Calibri"/>
          <w:b/>
          <w:bCs/>
          <w:highlight w:val="cyan"/>
          <w:u w:val="single"/>
        </w:rPr>
        <w:t xml:space="preserve">an </w:t>
      </w:r>
      <w:r w:rsidRPr="00A30070">
        <w:rPr>
          <w:rFonts w:eastAsia="Calibri"/>
          <w:b/>
          <w:iCs/>
          <w:highlight w:val="yellow"/>
          <w:u w:val="single"/>
          <w:bdr w:val="single" w:sz="18" w:space="0" w:color="auto"/>
        </w:rPr>
        <w:t>open-ended process</w:t>
      </w:r>
      <w:r w:rsidRPr="00A30070">
        <w:rPr>
          <w:rFonts w:eastAsia="Calibri"/>
          <w:b/>
          <w:bCs/>
          <w:u w:val="single"/>
        </w:rPr>
        <w:t xml:space="preserve"> lacking mechanisms for closure </w:t>
      </w:r>
      <w:r w:rsidRPr="00A30070">
        <w:rPr>
          <w:rFonts w:eastAsia="Calibri"/>
          <w:b/>
          <w:iCs/>
          <w:highlight w:val="yellow"/>
          <w:u w:val="single"/>
          <w:bdr w:val="single" w:sz="18" w:space="0" w:color="auto"/>
        </w:rPr>
        <w:t xml:space="preserve">thwarts </w:t>
      </w:r>
      <w:r w:rsidRPr="00A30070">
        <w:rPr>
          <w:rFonts w:eastAsia="Calibri"/>
          <w:b/>
          <w:iCs/>
          <w:highlight w:val="cyan"/>
          <w:u w:val="single"/>
          <w:bdr w:val="single" w:sz="18" w:space="0" w:color="auto"/>
        </w:rPr>
        <w:t xml:space="preserve">progress toward </w:t>
      </w:r>
      <w:r w:rsidRPr="00A30070">
        <w:rPr>
          <w:rFonts w:eastAsia="Calibri"/>
          <w:b/>
          <w:iCs/>
          <w:highlight w:val="yellow"/>
          <w:u w:val="single"/>
          <w:bdr w:val="single" w:sz="18" w:space="0" w:color="auto"/>
        </w:rPr>
        <w:t>resolution</w:t>
      </w:r>
      <w:r w:rsidRPr="00A30070">
        <w:rPr>
          <w:rFonts w:eastAsia="Calibri"/>
          <w:b/>
          <w:iCs/>
          <w:u w:val="single"/>
          <w:bdr w:val="single" w:sz="18" w:space="0" w:color="auto"/>
        </w:rPr>
        <w:t>.</w:t>
      </w:r>
      <w:r w:rsidRPr="00A30070">
        <w:rPr>
          <w:rFonts w:eastAsia="Calibri"/>
        </w:rPr>
        <w:t xml:space="preserve"> As Freeman writes of consciousness raising, </w:t>
      </w:r>
      <w:r w:rsidRPr="00A30070">
        <w:rPr>
          <w:rFonts w:eastAsia="Calibri"/>
          <w:b/>
          <w:bCs/>
          <w:u w:val="single"/>
        </w:rPr>
        <w:t>an unstructured, informal discussion</w:t>
      </w:r>
      <w:r w:rsidRPr="00A30070">
        <w:rPr>
          <w:rFonts w:eastAsia="Calibri"/>
        </w:rPr>
        <w:t xml:space="preserve"> [End Page 418] </w:t>
      </w:r>
      <w:r w:rsidRPr="00A30070">
        <w:rPr>
          <w:rFonts w:eastAsia="Calibri"/>
          <w:b/>
          <w:bCs/>
          <w:u w:val="single"/>
        </w:rPr>
        <w:t>"leaves people with no place to go and</w:t>
      </w:r>
      <w:r w:rsidRPr="00A30070">
        <w:rPr>
          <w:rFonts w:eastAsia="Calibri"/>
        </w:rPr>
        <w:t xml:space="preserve"> the lack of structure leaves </w:t>
      </w:r>
      <w:r w:rsidRPr="00A30070">
        <w:rPr>
          <w:rFonts w:eastAsia="Calibri"/>
        </w:rPr>
        <w:lastRenderedPageBreak/>
        <w:t xml:space="preserve">them with </w:t>
      </w:r>
      <w:r w:rsidRPr="00A30070">
        <w:rPr>
          <w:rFonts w:eastAsia="Calibri"/>
          <w:b/>
          <w:bCs/>
          <w:u w:val="single"/>
        </w:rPr>
        <w:t>no way of getting there."</w:t>
      </w:r>
      <w:r w:rsidRPr="00A30070">
        <w:rPr>
          <w:rFonts w:eastAsia="Calibri"/>
        </w:rPr>
        <w:t xml:space="preserve">70 Second, </w:t>
      </w:r>
      <w:r w:rsidRPr="00A30070">
        <w:rPr>
          <w:rFonts w:eastAsia="Calibri"/>
          <w:b/>
          <w:bCs/>
          <w:highlight w:val="cyan"/>
          <w:u w:val="single"/>
        </w:rPr>
        <w:t>the</w:t>
      </w:r>
      <w:r w:rsidRPr="00A30070">
        <w:rPr>
          <w:rFonts w:eastAsia="Calibri"/>
        </w:rPr>
        <w:t xml:space="preserve"> therapeutic </w:t>
      </w:r>
      <w:r w:rsidRPr="00A30070">
        <w:rPr>
          <w:rFonts w:eastAsia="Calibri"/>
          <w:b/>
          <w:bCs/>
          <w:highlight w:val="yellow"/>
          <w:u w:val="single"/>
        </w:rPr>
        <w:t>impulse to emphasize the self</w:t>
      </w:r>
      <w:r w:rsidRPr="00A30070">
        <w:rPr>
          <w:rFonts w:eastAsia="Calibri"/>
          <w:b/>
          <w:bCs/>
          <w:highlight w:val="cyan"/>
          <w:u w:val="single"/>
        </w:rPr>
        <w:t xml:space="preserve"> as</w:t>
      </w:r>
      <w:r w:rsidRPr="00A30070">
        <w:rPr>
          <w:rFonts w:eastAsia="Calibri"/>
          <w:b/>
          <w:bCs/>
          <w:u w:val="single"/>
        </w:rPr>
        <w:t xml:space="preserve"> both </w:t>
      </w:r>
      <w:r w:rsidRPr="00A30070">
        <w:rPr>
          <w:rFonts w:eastAsia="Calibri"/>
          <w:b/>
          <w:bCs/>
          <w:highlight w:val="cyan"/>
          <w:u w:val="single"/>
        </w:rPr>
        <w:t xml:space="preserve">problem and solution </w:t>
      </w:r>
      <w:r w:rsidRPr="00A30070">
        <w:rPr>
          <w:rFonts w:eastAsia="Calibri"/>
          <w:b/>
          <w:iCs/>
          <w:highlight w:val="yellow"/>
          <w:u w:val="single"/>
          <w:bdr w:val="single" w:sz="18" w:space="0" w:color="auto"/>
        </w:rPr>
        <w:t>ignores structural impediments</w:t>
      </w:r>
      <w:r w:rsidRPr="00A30070">
        <w:rPr>
          <w:rFonts w:eastAsia="Calibri"/>
          <w:b/>
          <w:iCs/>
          <w:u w:val="single"/>
          <w:bdr w:val="single" w:sz="18" w:space="0" w:color="auto"/>
        </w:rPr>
        <w:t xml:space="preserve"> constraining individual agency.</w:t>
      </w:r>
      <w:r w:rsidRPr="00A30070">
        <w:rPr>
          <w:rFonts w:eastAsia="Calibri"/>
        </w:rPr>
        <w:t xml:space="preserve"> "</w:t>
      </w:r>
      <w:r w:rsidRPr="00A30070">
        <w:rPr>
          <w:rFonts w:eastAsia="Calibri"/>
          <w:b/>
          <w:bCs/>
          <w:highlight w:val="yellow"/>
          <w:u w:val="single"/>
        </w:rPr>
        <w:t>Therapy</w:t>
      </w:r>
      <w:r w:rsidRPr="00A30070">
        <w:rPr>
          <w:rFonts w:eastAsia="Calibri"/>
        </w:rPr>
        <w:t>," Cloud argues, "</w:t>
      </w:r>
      <w:r w:rsidRPr="00A30070">
        <w:rPr>
          <w:rFonts w:eastAsia="Calibri"/>
          <w:b/>
          <w:bCs/>
          <w:highlight w:val="yellow"/>
          <w:u w:val="single"/>
        </w:rPr>
        <w:t>offers consolation</w:t>
      </w:r>
      <w:r w:rsidRPr="00A30070">
        <w:rPr>
          <w:rFonts w:eastAsia="Calibri"/>
          <w:b/>
          <w:bCs/>
          <w:u w:val="single"/>
        </w:rPr>
        <w:t xml:space="preserve"> rather than compensation, </w:t>
      </w:r>
      <w:r w:rsidRPr="00A30070">
        <w:rPr>
          <w:rFonts w:eastAsia="Calibri"/>
          <w:b/>
          <w:iCs/>
          <w:highlight w:val="yellow"/>
          <w:u w:val="single"/>
          <w:bdr w:val="single" w:sz="18" w:space="0" w:color="auto"/>
        </w:rPr>
        <w:t>individual adaptation rather than social change</w:t>
      </w:r>
      <w:r w:rsidRPr="00A30070">
        <w:rPr>
          <w:rFonts w:eastAsia="Calibri"/>
          <w:b/>
          <w:iCs/>
          <w:highlight w:val="cyan"/>
          <w:u w:val="single"/>
          <w:bdr w:val="single" w:sz="18" w:space="0" w:color="auto"/>
        </w:rPr>
        <w:t>,</w:t>
      </w:r>
      <w:r w:rsidRPr="00A30070">
        <w:rPr>
          <w:rFonts w:eastAsia="Calibri"/>
          <w:b/>
          <w:bCs/>
          <w:u w:val="single"/>
        </w:rPr>
        <w:t xml:space="preserve"> and an experience of </w:t>
      </w:r>
      <w:r w:rsidRPr="00A30070">
        <w:rPr>
          <w:rFonts w:eastAsia="Calibri"/>
          <w:b/>
          <w:bCs/>
          <w:highlight w:val="yellow"/>
          <w:u w:val="single"/>
        </w:rPr>
        <w:t>politics</w:t>
      </w:r>
      <w:r w:rsidRPr="00A30070">
        <w:rPr>
          <w:rFonts w:eastAsia="Calibri"/>
          <w:b/>
          <w:bCs/>
          <w:u w:val="single"/>
        </w:rPr>
        <w:t xml:space="preserve"> that </w:t>
      </w:r>
      <w:r w:rsidRPr="00A30070">
        <w:rPr>
          <w:rFonts w:eastAsia="Calibri"/>
          <w:b/>
          <w:bCs/>
          <w:highlight w:val="yellow"/>
          <w:u w:val="single"/>
        </w:rPr>
        <w:t xml:space="preserve">is impoverished in </w:t>
      </w:r>
      <w:r w:rsidRPr="00A30070">
        <w:rPr>
          <w:rFonts w:eastAsia="Calibri"/>
          <w:b/>
          <w:bCs/>
          <w:highlight w:val="cyan"/>
          <w:u w:val="single"/>
        </w:rPr>
        <w:t xml:space="preserve">its </w:t>
      </w:r>
      <w:r w:rsidRPr="00A30070">
        <w:rPr>
          <w:rFonts w:eastAsia="Calibri"/>
          <w:b/>
          <w:iCs/>
          <w:highlight w:val="yellow"/>
          <w:u w:val="single"/>
          <w:bdr w:val="single" w:sz="18" w:space="0" w:color="auto"/>
        </w:rPr>
        <w:t>isolation from structural critique and collective action.</w:t>
      </w:r>
      <w:r w:rsidRPr="00A30070">
        <w:rPr>
          <w:rFonts w:eastAsia="Calibri"/>
          <w:highlight w:val="yellow"/>
        </w:rPr>
        <w:t>"</w:t>
      </w:r>
      <w:r w:rsidRPr="00A30070">
        <w:rPr>
          <w:rFonts w:eastAsia="Calibri"/>
        </w:rPr>
        <w:t xml:space="preserve"> Public </w:t>
      </w:r>
      <w:r w:rsidRPr="00A30070">
        <w:rPr>
          <w:rFonts w:eastAsia="Calibri"/>
          <w:b/>
          <w:bCs/>
          <w:highlight w:val="yellow"/>
          <w:u w:val="single"/>
        </w:rPr>
        <w:t xml:space="preserve">discourse emphasizing healing </w:t>
      </w:r>
      <w:r w:rsidRPr="00A30070">
        <w:rPr>
          <w:rFonts w:eastAsia="Calibri"/>
          <w:b/>
          <w:bCs/>
          <w:highlight w:val="cyan"/>
          <w:u w:val="single"/>
        </w:rPr>
        <w:t>and coping</w:t>
      </w:r>
      <w:r w:rsidRPr="00A30070">
        <w:rPr>
          <w:rFonts w:eastAsia="Calibri"/>
        </w:rPr>
        <w:t>, she claims, "</w:t>
      </w:r>
      <w:proofErr w:type="gramStart"/>
      <w:r w:rsidRPr="00A30070">
        <w:rPr>
          <w:rFonts w:eastAsia="Calibri"/>
          <w:b/>
          <w:bCs/>
          <w:highlight w:val="yellow"/>
          <w:u w:val="single"/>
        </w:rPr>
        <w:t>locates</w:t>
      </w:r>
      <w:proofErr w:type="gramEnd"/>
      <w:r w:rsidRPr="00A30070">
        <w:rPr>
          <w:rFonts w:eastAsia="Calibri"/>
        </w:rPr>
        <w:t xml:space="preserve"> blame and </w:t>
      </w:r>
      <w:r w:rsidRPr="00A30070">
        <w:rPr>
          <w:rFonts w:eastAsia="Calibri"/>
          <w:b/>
          <w:bCs/>
          <w:highlight w:val="yellow"/>
          <w:u w:val="single"/>
        </w:rPr>
        <w:t>responsibility</w:t>
      </w:r>
      <w:r w:rsidRPr="00A30070">
        <w:rPr>
          <w:rFonts w:eastAsia="Calibri"/>
          <w:b/>
          <w:bCs/>
          <w:u w:val="single"/>
        </w:rPr>
        <w:t xml:space="preserve"> for solutions </w:t>
      </w:r>
      <w:r w:rsidRPr="00A30070">
        <w:rPr>
          <w:rFonts w:eastAsia="Calibri"/>
          <w:b/>
          <w:iCs/>
          <w:highlight w:val="yellow"/>
          <w:u w:val="single"/>
          <w:bdr w:val="single" w:sz="18" w:space="0" w:color="auto"/>
        </w:rPr>
        <w:t>in the private sphere.</w:t>
      </w:r>
      <w:r w:rsidRPr="00A30070">
        <w:rPr>
          <w:rFonts w:eastAsia="Calibri"/>
          <w:highlight w:val="yellow"/>
        </w:rPr>
        <w:t>"</w:t>
      </w:r>
      <w:r w:rsidRPr="00A30070">
        <w:rPr>
          <w:rFonts w:eastAsia="Calibri"/>
        </w:rPr>
        <w:t>71</w:t>
      </w:r>
      <w:r w:rsidRPr="00A30070">
        <w:rPr>
          <w:rFonts w:eastAsia="Calibri"/>
          <w:sz w:val="12"/>
        </w:rPr>
        <w:t>¶</w:t>
      </w:r>
      <w:r w:rsidRPr="00A30070">
        <w:rPr>
          <w:rFonts w:eastAsia="Calibri"/>
        </w:rPr>
        <w:t xml:space="preserve"> </w:t>
      </w:r>
      <w:r w:rsidRPr="00A30070">
        <w:rPr>
          <w:rFonts w:eastAsia="Calibri"/>
          <w:b/>
          <w:bCs/>
          <w:u w:val="single"/>
        </w:rPr>
        <w:t>Clinton's Conversation on Race</w:t>
      </w:r>
      <w:r w:rsidRPr="00A30070">
        <w:rPr>
          <w:rFonts w:eastAsia="Calibri"/>
        </w:rPr>
        <w:t xml:space="preserve"> not only </w:t>
      </w:r>
      <w:r w:rsidRPr="00A30070">
        <w:rPr>
          <w:rFonts w:eastAsia="Calibri"/>
          <w:b/>
          <w:bCs/>
          <w:u w:val="single"/>
        </w:rPr>
        <w:t>exemplified the</w:t>
      </w:r>
      <w:r w:rsidRPr="00A30070">
        <w:rPr>
          <w:rFonts w:eastAsia="Calibri"/>
        </w:rPr>
        <w:t xml:space="preserve"> frequent </w:t>
      </w:r>
      <w:r w:rsidRPr="00A30070">
        <w:rPr>
          <w:rFonts w:eastAsia="Calibri"/>
          <w:b/>
          <w:bCs/>
          <w:u w:val="single"/>
        </w:rPr>
        <w:t xml:space="preserve">wedding of public dialogue and therapeutic themes but also illustrated the </w:t>
      </w:r>
      <w:r w:rsidRPr="00A30070">
        <w:rPr>
          <w:rFonts w:eastAsia="Calibri"/>
          <w:b/>
          <w:iCs/>
          <w:u w:val="single"/>
          <w:bdr w:val="single" w:sz="18" w:space="0" w:color="auto"/>
        </w:rPr>
        <w:t>failure of a conversation-as-counseling model to achieve meaningful social reform.</w:t>
      </w:r>
      <w:r w:rsidRPr="00A30070">
        <w:rPr>
          <w:rFonts w:eastAsia="Calibri"/>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A30070">
        <w:rPr>
          <w:rFonts w:eastAsia="Calibri"/>
          <w:sz w:val="12"/>
        </w:rPr>
        <w:t>¶</w:t>
      </w:r>
      <w:r w:rsidRPr="00A30070">
        <w:rPr>
          <w:rFonts w:eastAsia="Calibri"/>
        </w:rPr>
        <w:t xml:space="preserve"> </w:t>
      </w:r>
      <w:proofErr w:type="gramStart"/>
      <w:r w:rsidRPr="00A30070">
        <w:rPr>
          <w:rFonts w:eastAsia="Calibri"/>
          <w:b/>
          <w:bCs/>
          <w:highlight w:val="cyan"/>
          <w:u w:val="single"/>
        </w:rPr>
        <w:t>Following</w:t>
      </w:r>
      <w:proofErr w:type="gramEnd"/>
      <w:r w:rsidRPr="00A30070">
        <w:rPr>
          <w:rFonts w:eastAsia="Calibri"/>
          <w:b/>
          <w:bCs/>
          <w:highlight w:val="cyan"/>
          <w:u w:val="single"/>
        </w:rPr>
        <w:t xml:space="preserve"> the</w:t>
      </w:r>
      <w:r w:rsidRPr="00A30070">
        <w:rPr>
          <w:rFonts w:eastAsia="Calibri"/>
          <w:b/>
          <w:bCs/>
          <w:u w:val="single"/>
        </w:rPr>
        <w:t xml:space="preserve"> president's </w:t>
      </w:r>
      <w:r w:rsidRPr="00A30070">
        <w:rPr>
          <w:rFonts w:eastAsia="Calibri"/>
          <w:b/>
          <w:bCs/>
          <w:highlight w:val="cyan"/>
          <w:u w:val="single"/>
        </w:rPr>
        <w:t>cue to self-disclose emotions, citizens</w:t>
      </w:r>
      <w:r w:rsidRPr="00A30070">
        <w:rPr>
          <w:rFonts w:eastAsia="Calibri"/>
        </w:rPr>
        <w:t xml:space="preserve"> chiefly </w:t>
      </w:r>
      <w:r w:rsidRPr="00A30070">
        <w:rPr>
          <w:rFonts w:eastAsia="Calibri"/>
          <w:b/>
          <w:bCs/>
          <w:highlight w:val="cyan"/>
          <w:u w:val="single"/>
        </w:rPr>
        <w:t>aired</w:t>
      </w:r>
      <w:r w:rsidRPr="00A30070">
        <w:rPr>
          <w:rFonts w:eastAsia="Calibri"/>
          <w:b/>
          <w:bCs/>
          <w:u w:val="single"/>
        </w:rPr>
        <w:t xml:space="preserve"> personal </w:t>
      </w:r>
      <w:r w:rsidRPr="00A30070">
        <w:rPr>
          <w:rFonts w:eastAsia="Calibri"/>
          <w:b/>
          <w:bCs/>
          <w:highlight w:val="cyan"/>
          <w:u w:val="single"/>
        </w:rPr>
        <w:t>experiences</w:t>
      </w:r>
      <w:r w:rsidRPr="00A30070">
        <w:rPr>
          <w:rFonts w:eastAsia="Calibri"/>
          <w:b/>
          <w:bCs/>
          <w:u w:val="single"/>
        </w:rPr>
        <w:t xml:space="preserve"> and perspectives during</w:t>
      </w:r>
      <w:r w:rsidRPr="00A30070">
        <w:rPr>
          <w:rFonts w:eastAsia="Calibri"/>
        </w:rPr>
        <w:t xml:space="preserve"> the </w:t>
      </w:r>
      <w:r w:rsidRPr="00A30070">
        <w:rPr>
          <w:rFonts w:eastAsia="Calibri"/>
          <w:b/>
          <w:bCs/>
          <w:u w:val="single"/>
        </w:rPr>
        <w:t>various community dialogues.</w:t>
      </w:r>
      <w:r w:rsidRPr="00A30070">
        <w:rPr>
          <w:rFonts w:eastAsia="Calibri"/>
        </w:rPr>
        <w:t xml:space="preserve"> In keeping with their talk-show formats, </w:t>
      </w:r>
      <w:r w:rsidRPr="00A30070">
        <w:rPr>
          <w:rFonts w:eastAsia="Calibri"/>
          <w:b/>
          <w:bCs/>
          <w:highlight w:val="cyan"/>
          <w:u w:val="single"/>
        </w:rPr>
        <w:t>the forums showcased</w:t>
      </w:r>
      <w:r w:rsidRPr="00A30070">
        <w:rPr>
          <w:rFonts w:eastAsia="Calibri"/>
        </w:rPr>
        <w:t xml:space="preserve"> what Orlando Patterson described as </w:t>
      </w:r>
      <w:r w:rsidRPr="00A30070">
        <w:rPr>
          <w:rFonts w:eastAsia="Calibri"/>
          <w:b/>
          <w:bCs/>
          <w:u w:val="single"/>
        </w:rPr>
        <w:t>"</w:t>
      </w:r>
      <w:proofErr w:type="spellStart"/>
      <w:r w:rsidRPr="00A30070">
        <w:rPr>
          <w:rFonts w:eastAsia="Calibri"/>
          <w:b/>
          <w:bCs/>
          <w:highlight w:val="yellow"/>
          <w:u w:val="single"/>
        </w:rPr>
        <w:t>performative</w:t>
      </w:r>
      <w:proofErr w:type="spellEnd"/>
      <w:r w:rsidRPr="00A30070">
        <w:rPr>
          <w:rFonts w:eastAsia="Calibri"/>
          <w:b/>
          <w:bCs/>
          <w:highlight w:val="yellow"/>
          <w:u w:val="single"/>
        </w:rPr>
        <w:t xml:space="preserve"> 'race' talk</w:t>
      </w:r>
      <w:r w:rsidRPr="00A30070">
        <w:rPr>
          <w:rFonts w:eastAsia="Calibri"/>
          <w:b/>
          <w:bCs/>
          <w:highlight w:val="cyan"/>
          <w:u w:val="single"/>
        </w:rPr>
        <w:t>,</w:t>
      </w:r>
      <w:r w:rsidRPr="00A30070">
        <w:rPr>
          <w:rFonts w:eastAsia="Calibri"/>
          <w:b/>
          <w:bCs/>
          <w:u w:val="single"/>
        </w:rPr>
        <w:t>"</w:t>
      </w:r>
      <w:r w:rsidRPr="00A30070">
        <w:rPr>
          <w:rFonts w:eastAsia="Calibri"/>
        </w:rPr>
        <w:t xml:space="preserve"> "public speech acts" of denial, proclamation, defense, exhortation, and even apology, in short, </w:t>
      </w:r>
      <w:r w:rsidRPr="00A30070">
        <w:rPr>
          <w:rFonts w:eastAsia="Calibri"/>
          <w:b/>
          <w:bCs/>
          <w:u w:val="single"/>
        </w:rPr>
        <w:t xml:space="preserve">performances of "self" that </w:t>
      </w:r>
      <w:r w:rsidRPr="00A30070">
        <w:rPr>
          <w:rFonts w:eastAsia="Calibri"/>
          <w:b/>
          <w:iCs/>
          <w:highlight w:val="yellow"/>
          <w:u w:val="single"/>
          <w:bdr w:val="single" w:sz="18" w:space="0" w:color="auto"/>
        </w:rPr>
        <w:t>left little room for productive</w:t>
      </w:r>
      <w:r w:rsidRPr="00A30070">
        <w:rPr>
          <w:rFonts w:eastAsia="Calibri"/>
          <w:b/>
          <w:iCs/>
          <w:u w:val="single"/>
          <w:bdr w:val="single" w:sz="18" w:space="0" w:color="auto"/>
        </w:rPr>
        <w:t xml:space="preserve"> public </w:t>
      </w:r>
      <w:r w:rsidRPr="00A30070">
        <w:rPr>
          <w:rFonts w:eastAsia="Calibri"/>
          <w:b/>
          <w:iCs/>
          <w:highlight w:val="yellow"/>
          <w:u w:val="single"/>
          <w:bdr w:val="single" w:sz="18" w:space="0" w:color="auto"/>
        </w:rPr>
        <w:t>argument</w:t>
      </w:r>
      <w:r w:rsidRPr="00A30070">
        <w:rPr>
          <w:rFonts w:eastAsia="Calibri"/>
          <w:b/>
          <w:iCs/>
          <w:highlight w:val="cyan"/>
          <w:u w:val="single"/>
          <w:bdr w:val="single" w:sz="18" w:space="0" w:color="auto"/>
        </w:rPr>
        <w:t>.</w:t>
      </w:r>
      <w:r w:rsidRPr="00A30070">
        <w:rPr>
          <w:rFonts w:eastAsia="Calibri"/>
        </w:rPr>
        <w:t xml:space="preserve">73 </w:t>
      </w:r>
      <w:r w:rsidRPr="00A30070">
        <w:rPr>
          <w:rFonts w:eastAsia="Calibri"/>
          <w:b/>
          <w:bCs/>
          <w:highlight w:val="yellow"/>
          <w:u w:val="single"/>
        </w:rPr>
        <w:t>Such</w:t>
      </w:r>
      <w:r w:rsidRPr="00A30070">
        <w:rPr>
          <w:rFonts w:eastAsia="Calibri"/>
          <w:b/>
          <w:bCs/>
          <w:u w:val="single"/>
        </w:rPr>
        <w:t xml:space="preserve"> </w:t>
      </w:r>
      <w:r w:rsidRPr="00A30070">
        <w:rPr>
          <w:rFonts w:eastAsia="Calibri"/>
          <w:b/>
          <w:iCs/>
          <w:u w:val="single"/>
          <w:bdr w:val="single" w:sz="18" w:space="0" w:color="auto"/>
        </w:rPr>
        <w:t xml:space="preserve">personal </w:t>
      </w:r>
      <w:r w:rsidRPr="00A30070">
        <w:rPr>
          <w:rFonts w:eastAsia="Calibri"/>
          <w:b/>
          <w:iCs/>
          <w:highlight w:val="cyan"/>
          <w:u w:val="single"/>
          <w:bdr w:val="single" w:sz="18" w:space="0" w:color="auto"/>
        </w:rPr>
        <w:t>evidence</w:t>
      </w:r>
      <w:r w:rsidRPr="00A30070">
        <w:rPr>
          <w:rFonts w:eastAsia="Calibri"/>
          <w:b/>
          <w:iCs/>
          <w:u w:val="single"/>
          <w:bdr w:val="single" w:sz="18" w:space="0" w:color="auto"/>
        </w:rPr>
        <w:t xml:space="preserve"> </w:t>
      </w:r>
      <w:r w:rsidRPr="00A30070">
        <w:rPr>
          <w:rFonts w:eastAsia="Calibri"/>
          <w:b/>
          <w:iCs/>
          <w:highlight w:val="yellow"/>
          <w:u w:val="single"/>
          <w:bdr w:val="single" w:sz="18" w:space="0" w:color="auto"/>
        </w:rPr>
        <w:t>overshadowed</w:t>
      </w:r>
      <w:r w:rsidRPr="00A30070">
        <w:rPr>
          <w:rFonts w:eastAsia="Calibri"/>
          <w:b/>
          <w:iCs/>
          <w:u w:val="single"/>
          <w:bdr w:val="single" w:sz="18" w:space="0" w:color="auto"/>
        </w:rPr>
        <w:t xml:space="preserve"> the "facts" and "realities"</w:t>
      </w:r>
      <w:r w:rsidRPr="00A30070">
        <w:rPr>
          <w:rFonts w:eastAsia="Calibri"/>
        </w:rPr>
        <w:t xml:space="preserve"> Clinton also had promised to explore, </w:t>
      </w:r>
      <w:r w:rsidRPr="00A30070">
        <w:rPr>
          <w:rFonts w:eastAsia="Calibri"/>
          <w:b/>
          <w:bCs/>
          <w:u w:val="single"/>
        </w:rPr>
        <w:t xml:space="preserve">including, for example, </w:t>
      </w:r>
      <w:r w:rsidRPr="00A30070">
        <w:rPr>
          <w:rFonts w:eastAsia="Calibri"/>
          <w:b/>
          <w:bCs/>
          <w:highlight w:val="yellow"/>
          <w:u w:val="single"/>
        </w:rPr>
        <w:t xml:space="preserve">statistics on </w:t>
      </w:r>
      <w:r w:rsidRPr="00A30070">
        <w:rPr>
          <w:rFonts w:eastAsia="Calibri"/>
          <w:b/>
          <w:iCs/>
          <w:highlight w:val="yellow"/>
          <w:u w:val="single"/>
          <w:bdr w:val="single" w:sz="18" w:space="0" w:color="auto"/>
        </w:rPr>
        <w:t>discrimination patterns</w:t>
      </w:r>
      <w:r w:rsidRPr="00A30070">
        <w:rPr>
          <w:rFonts w:eastAsia="Calibri"/>
          <w:b/>
          <w:bCs/>
          <w:u w:val="single"/>
        </w:rPr>
        <w:t xml:space="preserve"> in employment, </w:t>
      </w:r>
      <w:r w:rsidRPr="00A30070">
        <w:rPr>
          <w:rFonts w:eastAsia="Calibri"/>
          <w:b/>
          <w:bCs/>
          <w:highlight w:val="cyan"/>
          <w:u w:val="single"/>
        </w:rPr>
        <w:t xml:space="preserve">lending, and criminal justice or expert testimony on </w:t>
      </w:r>
      <w:r w:rsidRPr="00A30070">
        <w:rPr>
          <w:rFonts w:eastAsia="Calibri"/>
          <w:b/>
          <w:iCs/>
          <w:highlight w:val="cyan"/>
          <w:u w:val="single"/>
          <w:bdr w:val="single" w:sz="18" w:space="0" w:color="auto"/>
        </w:rPr>
        <w:t>cycles of dependency, poverty, illegitimacy, and violence.</w:t>
      </w:r>
      <w:r w:rsidRPr="00A30070">
        <w:rPr>
          <w:rFonts w:eastAsia="Calibri"/>
          <w:sz w:val="12"/>
        </w:rPr>
        <w:t>¶</w:t>
      </w:r>
      <w:r w:rsidRPr="00A30070">
        <w:rPr>
          <w:rFonts w:eastAsia="Calibri"/>
        </w:rPr>
        <w:t xml:space="preserve"> </w:t>
      </w:r>
      <w:r w:rsidRPr="00A30070">
        <w:rPr>
          <w:rFonts w:eastAsia="Calibri"/>
          <w:b/>
          <w:bCs/>
          <w:u w:val="single"/>
        </w:rPr>
        <w:t>Whereas Clinton had encouraged "honest dialogue"</w:t>
      </w:r>
      <w:r w:rsidRPr="00A30070">
        <w:rPr>
          <w:rFonts w:eastAsia="Calibri"/>
        </w:rPr>
        <w:t xml:space="preserve"> in the name of "responsibility" and "community," </w:t>
      </w:r>
      <w:r w:rsidRPr="00A30070">
        <w:rPr>
          <w:rFonts w:eastAsia="Calibri"/>
          <w:b/>
          <w:bCs/>
          <w:u w:val="single"/>
        </w:rPr>
        <w:t xml:space="preserve">Burke argues that "The Cathartic Principle" often produces the reverse. </w:t>
      </w:r>
      <w:r w:rsidRPr="00A30070">
        <w:rPr>
          <w:rFonts w:eastAsia="Calibri"/>
          <w:b/>
          <w:bCs/>
          <w:highlight w:val="yellow"/>
          <w:u w:val="single"/>
        </w:rPr>
        <w:t>"[C]</w:t>
      </w:r>
      <w:proofErr w:type="spellStart"/>
      <w:r w:rsidRPr="00A30070">
        <w:rPr>
          <w:rFonts w:eastAsia="Calibri"/>
          <w:b/>
          <w:bCs/>
          <w:highlight w:val="yellow"/>
          <w:u w:val="single"/>
        </w:rPr>
        <w:t>onfessional</w:t>
      </w:r>
      <w:proofErr w:type="spellEnd"/>
      <w:r w:rsidRPr="00A30070">
        <w:rPr>
          <w:rFonts w:eastAsia="Calibri"/>
          <w:b/>
          <w:bCs/>
          <w:u w:val="single"/>
        </w:rPr>
        <w:t>,"</w:t>
      </w:r>
      <w:r w:rsidRPr="00A30070">
        <w:rPr>
          <w:rFonts w:eastAsia="Calibri"/>
        </w:rPr>
        <w:t xml:space="preserve"> he writes, </w:t>
      </w:r>
      <w:r w:rsidRPr="00A30070">
        <w:rPr>
          <w:rFonts w:eastAsia="Calibri"/>
          <w:b/>
          <w:bCs/>
          <w:u w:val="single"/>
        </w:rPr>
        <w:t>"</w:t>
      </w:r>
      <w:r w:rsidRPr="00A30070">
        <w:rPr>
          <w:rFonts w:eastAsia="Calibri"/>
          <w:b/>
          <w:bCs/>
          <w:highlight w:val="yellow"/>
          <w:u w:val="single"/>
        </w:rPr>
        <w:t>contains</w:t>
      </w:r>
      <w:r w:rsidRPr="00A30070">
        <w:rPr>
          <w:rFonts w:eastAsia="Calibri"/>
          <w:b/>
          <w:bCs/>
          <w:u w:val="single"/>
        </w:rPr>
        <w:t xml:space="preserve"> in itself a kind of </w:t>
      </w:r>
      <w:r w:rsidRPr="00A30070">
        <w:rPr>
          <w:rFonts w:eastAsia="Calibri"/>
          <w:b/>
          <w:bCs/>
          <w:highlight w:val="yellow"/>
          <w:u w:val="single"/>
        </w:rPr>
        <w:t>'personal irresponsibility</w:t>
      </w:r>
      <w:r w:rsidRPr="00A30070">
        <w:rPr>
          <w:rFonts w:eastAsia="Calibri"/>
          <w:b/>
          <w:bCs/>
          <w:highlight w:val="cyan"/>
          <w:u w:val="single"/>
        </w:rPr>
        <w:t xml:space="preserve">,' as </w:t>
      </w:r>
      <w:r w:rsidRPr="00A30070">
        <w:rPr>
          <w:rFonts w:eastAsia="Calibri"/>
          <w:b/>
          <w:bCs/>
          <w:highlight w:val="yellow"/>
          <w:u w:val="single"/>
        </w:rPr>
        <w:t xml:space="preserve">we </w:t>
      </w:r>
      <w:r w:rsidRPr="00A30070">
        <w:rPr>
          <w:rFonts w:eastAsia="Calibri"/>
          <w:b/>
          <w:bCs/>
          <w:highlight w:val="cyan"/>
          <w:u w:val="single"/>
        </w:rPr>
        <w:t>may</w:t>
      </w:r>
      <w:r w:rsidRPr="00A30070">
        <w:rPr>
          <w:rFonts w:eastAsia="Calibri"/>
          <w:b/>
          <w:bCs/>
          <w:u w:val="single"/>
        </w:rPr>
        <w:t xml:space="preserve"> even </w:t>
      </w:r>
      <w:r w:rsidRPr="00A30070">
        <w:rPr>
          <w:rFonts w:eastAsia="Calibri"/>
          <w:b/>
          <w:iCs/>
          <w:highlight w:val="yellow"/>
          <w:u w:val="single"/>
          <w:bdr w:val="single" w:sz="18" w:space="0" w:color="auto"/>
        </w:rPr>
        <w:t>relieve ourselves of private burdens by befouling the public medium."</w:t>
      </w:r>
      <w:r w:rsidRPr="00A30070">
        <w:rPr>
          <w:rFonts w:eastAsia="Calibri"/>
        </w:rPr>
        <w:t xml:space="preserve"> </w:t>
      </w:r>
      <w:proofErr w:type="gramStart"/>
      <w:r w:rsidRPr="00A30070">
        <w:rPr>
          <w:rFonts w:eastAsia="Calibri"/>
        </w:rPr>
        <w:t>More to the point</w:t>
      </w:r>
      <w:r w:rsidRPr="00A30070">
        <w:rPr>
          <w:rFonts w:eastAsia="Calibri"/>
          <w:highlight w:val="yellow"/>
        </w:rPr>
        <w:t>, "</w:t>
      </w:r>
      <w:r w:rsidRPr="00A30070">
        <w:rPr>
          <w:rFonts w:eastAsia="Calibri"/>
          <w:b/>
          <w:bCs/>
          <w:highlight w:val="yellow"/>
          <w:u w:val="single"/>
        </w:rPr>
        <w:t>a thoroughly 'confessional' art may enact</w:t>
      </w:r>
      <w:r w:rsidRPr="00A30070">
        <w:rPr>
          <w:rFonts w:eastAsia="Calibri"/>
          <w:b/>
          <w:bCs/>
          <w:u w:val="single"/>
        </w:rPr>
        <w:t xml:space="preserve"> a kind of </w:t>
      </w:r>
      <w:r w:rsidRPr="00A30070">
        <w:rPr>
          <w:rFonts w:eastAsia="Calibri"/>
          <w:b/>
          <w:iCs/>
          <w:highlight w:val="yellow"/>
          <w:u w:val="single"/>
          <w:bdr w:val="single" w:sz="18" w:space="0" w:color="auto"/>
        </w:rPr>
        <w:t>'individual salvation at the expense of the group,'</w:t>
      </w:r>
      <w:r w:rsidRPr="00A30070">
        <w:rPr>
          <w:rFonts w:eastAsia="Calibri"/>
          <w:b/>
          <w:iCs/>
          <w:highlight w:val="cyan"/>
          <w:u w:val="single"/>
          <w:bdr w:val="single" w:sz="18" w:space="0" w:color="auto"/>
        </w:rPr>
        <w:t>"</w:t>
      </w:r>
      <w:r w:rsidRPr="00A30070">
        <w:rPr>
          <w:rFonts w:eastAsia="Calibri"/>
          <w:b/>
          <w:bCs/>
          <w:u w:val="single"/>
        </w:rPr>
        <w:t xml:space="preserve"> performing </w:t>
      </w:r>
      <w:r w:rsidRPr="00A30070">
        <w:rPr>
          <w:rFonts w:eastAsia="Calibri"/>
          <w:b/>
          <w:iCs/>
          <w:u w:val="single"/>
          <w:bdr w:val="single" w:sz="18" w:space="0" w:color="auto"/>
        </w:rPr>
        <w:t>a "sinister function</w:t>
      </w:r>
      <w:r w:rsidRPr="00A30070">
        <w:rPr>
          <w:rFonts w:eastAsia="Calibri"/>
          <w:b/>
          <w:bCs/>
          <w:u w:val="single"/>
        </w:rPr>
        <w:t>, from the standpoint of overall-social necessities."</w:t>
      </w:r>
      <w:proofErr w:type="gramEnd"/>
      <w:r w:rsidRPr="00A30070">
        <w:rPr>
          <w:rFonts w:eastAsia="Calibri"/>
        </w:rPr>
        <w:t xml:space="preserve">74 </w:t>
      </w:r>
      <w:r w:rsidRPr="00A30070">
        <w:rPr>
          <w:rFonts w:eastAsia="Calibri"/>
          <w:b/>
          <w:bCs/>
          <w:u w:val="single"/>
        </w:rPr>
        <w:t>Frustrated observers of the racial dialogue—many of them African Americans—echoed Burke's concerns.</w:t>
      </w:r>
      <w:r w:rsidRPr="00A30070">
        <w:rPr>
          <w:rFonts w:eastAsia="Calibri"/>
        </w:rPr>
        <w:t xml:space="preserve"> Patterson, for example, noted, "when a young Euro-American woman spent nearly five minutes of our 'conversation' in Martha's Vineyard . . . publicly confessing her racial insensitivities, she was directly unburdening herself of all sorts of racial guilt feeling. </w:t>
      </w:r>
      <w:r w:rsidRPr="00A30070">
        <w:rPr>
          <w:rFonts w:eastAsia="Calibri"/>
          <w:b/>
          <w:iCs/>
          <w:u w:val="single"/>
          <w:bdr w:val="single" w:sz="18" w:space="0" w:color="auto"/>
        </w:rPr>
        <w:t>There was nothing to argue about.</w:t>
      </w:r>
      <w:r w:rsidRPr="00A30070">
        <w:rPr>
          <w:rFonts w:eastAsia="Calibri"/>
        </w:rPr>
        <w:t xml:space="preserve">"75 Boston Globe columnist Derrick Z. </w:t>
      </w:r>
      <w:r w:rsidRPr="00A30070">
        <w:rPr>
          <w:rFonts w:eastAsia="Calibri"/>
          <w:b/>
          <w:bCs/>
          <w:u w:val="single"/>
        </w:rPr>
        <w:t>Jackson invoked</w:t>
      </w:r>
      <w:r w:rsidRPr="00A30070">
        <w:rPr>
          <w:rFonts w:eastAsia="Calibri"/>
        </w:rPr>
        <w:t xml:space="preserve"> the game metaphor communication theorists often link to [End Page 419] skills in conversation</w:t>
      </w:r>
      <w:proofErr w:type="gramStart"/>
      <w:r w:rsidRPr="00A30070">
        <w:rPr>
          <w:rFonts w:eastAsia="Calibri"/>
        </w:rPr>
        <w:t>,76</w:t>
      </w:r>
      <w:proofErr w:type="gramEnd"/>
      <w:r w:rsidRPr="00A30070">
        <w:rPr>
          <w:rFonts w:eastAsia="Calibri"/>
        </w:rPr>
        <w:t xml:space="preserve"> voicing </w:t>
      </w:r>
      <w:r w:rsidRPr="00A30070">
        <w:rPr>
          <w:rFonts w:eastAsia="Calibri"/>
          <w:b/>
          <w:bCs/>
          <w:u w:val="single"/>
        </w:rPr>
        <w:t>suspicion of a talking cure for racial ailments that included neither</w:t>
      </w:r>
      <w:r w:rsidRPr="00A30070">
        <w:rPr>
          <w:rFonts w:eastAsia="Calibri"/>
        </w:rPr>
        <w:t xml:space="preserve"> exhaustive </w:t>
      </w:r>
      <w:r w:rsidRPr="00A30070">
        <w:rPr>
          <w:rFonts w:eastAsia="Calibri"/>
          <w:b/>
          <w:iCs/>
          <w:u w:val="single"/>
          <w:bdr w:val="single" w:sz="18" w:space="0" w:color="auto"/>
        </w:rPr>
        <w:t>racial data nor concrete goals.</w:t>
      </w:r>
      <w:r w:rsidRPr="00A30070">
        <w:rPr>
          <w:rFonts w:eastAsia="Calibri"/>
        </w:rPr>
        <w:t xml:space="preserve"> </w:t>
      </w:r>
      <w:r w:rsidRPr="00A30070">
        <w:rPr>
          <w:rFonts w:eastAsia="Calibri"/>
          <w:b/>
          <w:bCs/>
          <w:u w:val="single"/>
        </w:rPr>
        <w:t>"</w:t>
      </w:r>
      <w:r w:rsidRPr="00A30070">
        <w:rPr>
          <w:rFonts w:eastAsia="Calibri"/>
          <w:b/>
          <w:bCs/>
          <w:highlight w:val="yellow"/>
          <w:u w:val="single"/>
        </w:rPr>
        <w:t>The game</w:t>
      </w:r>
      <w:r w:rsidRPr="00A30070">
        <w:rPr>
          <w:rFonts w:eastAsia="Calibri"/>
          <w:b/>
          <w:bCs/>
          <w:u w:val="single"/>
        </w:rPr>
        <w:t>,"</w:t>
      </w:r>
      <w:r w:rsidRPr="00A30070">
        <w:rPr>
          <w:rFonts w:eastAsia="Calibri"/>
        </w:rPr>
        <w:t xml:space="preserve"> wrote </w:t>
      </w:r>
      <w:proofErr w:type="gramStart"/>
      <w:r w:rsidRPr="00A30070">
        <w:rPr>
          <w:rFonts w:eastAsia="Calibri"/>
        </w:rPr>
        <w:t>Jackson,</w:t>
      </w:r>
      <w:proofErr w:type="gramEnd"/>
      <w:r w:rsidRPr="00A30070">
        <w:rPr>
          <w:rFonts w:eastAsia="Calibri"/>
        </w:rPr>
        <w:t xml:space="preserve"> </w:t>
      </w:r>
      <w:r w:rsidRPr="00A30070">
        <w:rPr>
          <w:rFonts w:eastAsia="Calibri"/>
          <w:b/>
          <w:iCs/>
          <w:u w:val="single"/>
          <w:bdr w:val="single" w:sz="18" w:space="0" w:color="auto"/>
        </w:rPr>
        <w:t>"</w:t>
      </w:r>
      <w:r w:rsidRPr="00A30070">
        <w:rPr>
          <w:rFonts w:eastAsia="Calibri"/>
          <w:b/>
          <w:iCs/>
          <w:highlight w:val="yellow"/>
          <w:u w:val="single"/>
          <w:bdr w:val="single" w:sz="18" w:space="0" w:color="auto"/>
        </w:rPr>
        <w:t>is to get 'rid' of responsibility for racism while doing nothing to solve it."</w:t>
      </w:r>
      <w:r w:rsidRPr="00A30070">
        <w:rPr>
          <w:rFonts w:eastAsia="Calibri"/>
        </w:rPr>
        <w:t xml:space="preserve">77 </w:t>
      </w:r>
    </w:p>
    <w:p w:rsidR="000204FB" w:rsidRPr="00A30070" w:rsidRDefault="000204FB" w:rsidP="000204FB">
      <w:pPr>
        <w:keepNext/>
        <w:keepLines/>
        <w:spacing w:before="200"/>
        <w:outlineLvl w:val="3"/>
        <w:rPr>
          <w:rFonts w:eastAsia="Times New Roman" w:cs="Times New Roman"/>
          <w:b/>
          <w:bCs/>
          <w:iCs/>
          <w:sz w:val="26"/>
          <w:u w:val="single"/>
        </w:rPr>
      </w:pPr>
      <w:r>
        <w:rPr>
          <w:rFonts w:eastAsia="Times New Roman" w:cs="Times New Roman"/>
          <w:b/>
          <w:bCs/>
          <w:iCs/>
          <w:sz w:val="26"/>
        </w:rPr>
        <w:t xml:space="preserve">This is a </w:t>
      </w:r>
      <w:r>
        <w:rPr>
          <w:rFonts w:eastAsia="Times New Roman" w:cs="Times New Roman"/>
          <w:b/>
          <w:bCs/>
          <w:iCs/>
          <w:sz w:val="26"/>
          <w:u w:val="single"/>
        </w:rPr>
        <w:t>trade-off DA</w:t>
      </w:r>
      <w:r>
        <w:rPr>
          <w:rFonts w:eastAsia="Times New Roman" w:cs="Times New Roman"/>
          <w:b/>
          <w:bCs/>
          <w:iCs/>
          <w:sz w:val="26"/>
        </w:rPr>
        <w:t xml:space="preserve"> --- they provide </w:t>
      </w:r>
      <w:r>
        <w:rPr>
          <w:rFonts w:eastAsia="Times New Roman" w:cs="Times New Roman"/>
          <w:b/>
          <w:bCs/>
          <w:iCs/>
          <w:sz w:val="26"/>
          <w:u w:val="single"/>
        </w:rPr>
        <w:t>fuel to the fire</w:t>
      </w:r>
    </w:p>
    <w:p w:rsidR="000204FB" w:rsidRPr="00A30070" w:rsidRDefault="000204FB" w:rsidP="000204FB">
      <w:pPr>
        <w:rPr>
          <w:rFonts w:eastAsia="Calibri"/>
          <w:b/>
          <w:bCs/>
          <w:sz w:val="26"/>
        </w:rPr>
      </w:pPr>
      <w:proofErr w:type="spellStart"/>
      <w:r w:rsidRPr="00A30070">
        <w:rPr>
          <w:rFonts w:eastAsia="Calibri"/>
          <w:b/>
          <w:bCs/>
          <w:sz w:val="26"/>
        </w:rPr>
        <w:t>Tonn</w:t>
      </w:r>
      <w:proofErr w:type="spellEnd"/>
      <w:r w:rsidRPr="00A30070">
        <w:rPr>
          <w:rFonts w:eastAsia="Calibri"/>
          <w:b/>
          <w:bCs/>
          <w:sz w:val="26"/>
        </w:rPr>
        <w:t xml:space="preserve"> 5 – assoc. prof of comm. @ u of Maryland</w:t>
      </w:r>
    </w:p>
    <w:p w:rsidR="000204FB" w:rsidRPr="00A30070" w:rsidRDefault="000204FB" w:rsidP="000204FB">
      <w:pPr>
        <w:rPr>
          <w:rFonts w:eastAsia="Calibri"/>
          <w:sz w:val="20"/>
        </w:rPr>
      </w:pPr>
      <w:r w:rsidRPr="00A30070">
        <w:rPr>
          <w:rFonts w:eastAsia="Calibri"/>
          <w:sz w:val="20"/>
        </w:rPr>
        <w:t xml:space="preserve">(Mari, “Taking Conversation, Dialogue, and Therapy </w:t>
      </w:r>
      <w:proofErr w:type="gramStart"/>
      <w:r w:rsidRPr="00A30070">
        <w:rPr>
          <w:rFonts w:eastAsia="Calibri"/>
          <w:sz w:val="20"/>
        </w:rPr>
        <w:t>Public ,</w:t>
      </w:r>
      <w:proofErr w:type="gramEnd"/>
      <w:r w:rsidRPr="00A30070">
        <w:rPr>
          <w:rFonts w:eastAsia="Calibri"/>
          <w:sz w:val="20"/>
        </w:rPr>
        <w:t>” Rhetoric &amp; Public Affairs 8.3 (2005) 405-430)</w:t>
      </w:r>
    </w:p>
    <w:p w:rsidR="000204FB" w:rsidRPr="00A30070" w:rsidRDefault="000204FB" w:rsidP="000204FB">
      <w:pPr>
        <w:rPr>
          <w:rFonts w:eastAsia="Calibri"/>
        </w:rPr>
      </w:pPr>
      <w:r w:rsidRPr="00A30070">
        <w:rPr>
          <w:rFonts w:eastAsia="Calibri"/>
        </w:rPr>
        <w:t xml:space="preserve">Fourth, </w:t>
      </w:r>
      <w:r w:rsidRPr="00A30070">
        <w:rPr>
          <w:rFonts w:eastAsia="Calibri"/>
          <w:b/>
          <w:bCs/>
          <w:highlight w:val="cyan"/>
          <w:u w:val="single"/>
        </w:rPr>
        <w:t xml:space="preserve">a </w:t>
      </w:r>
      <w:r w:rsidRPr="00A30070">
        <w:rPr>
          <w:rFonts w:eastAsia="Calibri"/>
          <w:b/>
          <w:bCs/>
          <w:highlight w:val="yellow"/>
          <w:u w:val="single"/>
        </w:rPr>
        <w:t xml:space="preserve">communicative model that views public issues through </w:t>
      </w:r>
      <w:r w:rsidRPr="00A30070">
        <w:rPr>
          <w:rFonts w:eastAsia="Calibri"/>
          <w:b/>
          <w:bCs/>
          <w:highlight w:val="cyan"/>
          <w:u w:val="single"/>
        </w:rPr>
        <w:t>a</w:t>
      </w:r>
      <w:r w:rsidRPr="00A30070">
        <w:rPr>
          <w:rFonts w:eastAsia="Calibri"/>
        </w:rPr>
        <w:t xml:space="preserve"> relational, </w:t>
      </w:r>
      <w:r w:rsidRPr="00A30070">
        <w:rPr>
          <w:rFonts w:eastAsia="Calibri"/>
          <w:b/>
          <w:bCs/>
          <w:highlight w:val="yellow"/>
          <w:u w:val="single"/>
        </w:rPr>
        <w:t>personal</w:t>
      </w:r>
      <w:r w:rsidRPr="00A30070">
        <w:rPr>
          <w:rFonts w:eastAsia="Calibri"/>
          <w:b/>
          <w:bCs/>
          <w:u w:val="single"/>
        </w:rPr>
        <w:t xml:space="preserve">, or therapeutic </w:t>
      </w:r>
      <w:r w:rsidRPr="00A30070">
        <w:rPr>
          <w:rFonts w:eastAsia="Calibri"/>
          <w:b/>
          <w:bCs/>
          <w:highlight w:val="yellow"/>
          <w:u w:val="single"/>
        </w:rPr>
        <w:t xml:space="preserve">lens </w:t>
      </w:r>
      <w:r w:rsidRPr="00A30070">
        <w:rPr>
          <w:rFonts w:eastAsia="Calibri"/>
          <w:b/>
          <w:iCs/>
          <w:highlight w:val="yellow"/>
          <w:u w:val="single"/>
          <w:bdr w:val="single" w:sz="18" w:space="0" w:color="auto"/>
        </w:rPr>
        <w:t>nourishes hegemony by inviting</w:t>
      </w:r>
      <w:r w:rsidRPr="00A30070">
        <w:rPr>
          <w:rFonts w:eastAsia="Calibri"/>
          <w:b/>
          <w:iCs/>
          <w:u w:val="single"/>
          <w:bdr w:val="single" w:sz="18" w:space="0" w:color="auto"/>
        </w:rPr>
        <w:t xml:space="preserve"> political </w:t>
      </w:r>
      <w:r w:rsidRPr="00A30070">
        <w:rPr>
          <w:rFonts w:eastAsia="Calibri"/>
          <w:b/>
          <w:iCs/>
          <w:highlight w:val="yellow"/>
          <w:u w:val="single"/>
          <w:bdr w:val="single" w:sz="18" w:space="0" w:color="auto"/>
        </w:rPr>
        <w:t>inaction</w:t>
      </w:r>
      <w:r w:rsidRPr="00A30070">
        <w:rPr>
          <w:rFonts w:eastAsia="Calibri"/>
          <w:b/>
          <w:iCs/>
          <w:highlight w:val="cyan"/>
          <w:u w:val="single"/>
          <w:bdr w:val="single" w:sz="18" w:space="0" w:color="auto"/>
        </w:rPr>
        <w:t>.</w:t>
      </w:r>
      <w:r w:rsidRPr="00A30070">
        <w:rPr>
          <w:rFonts w:eastAsia="Calibri"/>
          <w:highlight w:val="cyan"/>
        </w:rPr>
        <w:t xml:space="preserve"> </w:t>
      </w:r>
      <w:r w:rsidRPr="00A30070">
        <w:rPr>
          <w:rFonts w:eastAsia="Calibri"/>
          <w:b/>
          <w:bCs/>
          <w:highlight w:val="cyan"/>
          <w:u w:val="single"/>
        </w:rPr>
        <w:t>Whereas the objective of conventional public argument is</w:t>
      </w:r>
      <w:r w:rsidRPr="00A30070">
        <w:rPr>
          <w:rFonts w:eastAsia="Calibri"/>
        </w:rPr>
        <w:t xml:space="preserve"> achieving </w:t>
      </w:r>
      <w:r w:rsidRPr="00A30070">
        <w:rPr>
          <w:rFonts w:eastAsia="Calibri"/>
          <w:b/>
          <w:bCs/>
          <w:highlight w:val="cyan"/>
          <w:u w:val="single"/>
        </w:rPr>
        <w:t>an instrumental goal</w:t>
      </w:r>
      <w:r w:rsidRPr="00A30070">
        <w:rPr>
          <w:rFonts w:eastAsia="Calibri"/>
          <w:b/>
          <w:bCs/>
          <w:u w:val="single"/>
        </w:rPr>
        <w:t xml:space="preserve"> such as a verdict or legislation, </w:t>
      </w:r>
      <w:r w:rsidRPr="00A30070">
        <w:rPr>
          <w:rFonts w:eastAsia="Calibri"/>
          <w:b/>
          <w:bCs/>
          <w:highlight w:val="cyan"/>
          <w:u w:val="single"/>
        </w:rPr>
        <w:t xml:space="preserve">the </w:t>
      </w:r>
      <w:r w:rsidRPr="00A30070">
        <w:rPr>
          <w:rFonts w:eastAsia="Calibri"/>
          <w:b/>
          <w:bCs/>
          <w:highlight w:val="yellow"/>
          <w:u w:val="single"/>
        </w:rPr>
        <w:t xml:space="preserve">aim of </w:t>
      </w:r>
      <w:r w:rsidRPr="00A30070">
        <w:rPr>
          <w:rFonts w:eastAsia="Calibri"/>
          <w:b/>
          <w:bCs/>
          <w:highlight w:val="cyan"/>
          <w:u w:val="single"/>
        </w:rPr>
        <w:t xml:space="preserve">social </w:t>
      </w:r>
      <w:r w:rsidRPr="00A30070">
        <w:rPr>
          <w:rFonts w:eastAsia="Calibri"/>
          <w:b/>
          <w:bCs/>
          <w:highlight w:val="yellow"/>
          <w:u w:val="single"/>
        </w:rPr>
        <w:t>conversation</w:t>
      </w:r>
      <w:r w:rsidRPr="00A30070">
        <w:rPr>
          <w:rFonts w:eastAsia="Calibri"/>
          <w:b/>
          <w:bCs/>
          <w:u w:val="single"/>
        </w:rPr>
        <w:t xml:space="preserve"> generally </w:t>
      </w:r>
      <w:r w:rsidRPr="00A30070">
        <w:rPr>
          <w:rFonts w:eastAsia="Calibri"/>
          <w:b/>
          <w:iCs/>
          <w:highlight w:val="yellow"/>
          <w:u w:val="single"/>
          <w:bdr w:val="single" w:sz="18" w:space="0" w:color="auto"/>
        </w:rPr>
        <w:t>stops with self-expression</w:t>
      </w:r>
      <w:r w:rsidRPr="00A30070">
        <w:rPr>
          <w:rFonts w:eastAsia="Calibri"/>
          <w:b/>
          <w:iCs/>
          <w:highlight w:val="cyan"/>
          <w:u w:val="single"/>
          <w:bdr w:val="single" w:sz="18" w:space="0" w:color="auto"/>
        </w:rPr>
        <w:t>.</w:t>
      </w:r>
      <w:r w:rsidRPr="00A30070">
        <w:rPr>
          <w:rFonts w:eastAsia="Calibri"/>
        </w:rPr>
        <w:t xml:space="preserve"> As </w:t>
      </w:r>
      <w:proofErr w:type="spellStart"/>
      <w:r w:rsidRPr="00A30070">
        <w:rPr>
          <w:rFonts w:eastAsia="Calibri"/>
        </w:rPr>
        <w:t>Schudson</w:t>
      </w:r>
      <w:proofErr w:type="spellEnd"/>
      <w:r w:rsidRPr="00A30070">
        <w:rPr>
          <w:rFonts w:eastAsia="Calibri"/>
        </w:rPr>
        <w:t xml:space="preserve"> puts it, </w:t>
      </w:r>
      <w:r w:rsidRPr="00A30070">
        <w:rPr>
          <w:rFonts w:eastAsia="Calibri"/>
          <w:b/>
          <w:iCs/>
          <w:u w:val="single"/>
          <w:bdr w:val="single" w:sz="18" w:space="0" w:color="auto"/>
        </w:rPr>
        <w:t>"</w:t>
      </w:r>
      <w:r w:rsidRPr="00A30070">
        <w:rPr>
          <w:rFonts w:eastAsia="Calibri"/>
          <w:b/>
          <w:iCs/>
          <w:highlight w:val="yellow"/>
          <w:u w:val="single"/>
          <w:bdr w:val="single" w:sz="18" w:space="0" w:color="auto"/>
        </w:rPr>
        <w:t xml:space="preserve">Conversation has no end </w:t>
      </w:r>
      <w:r w:rsidRPr="00A30070">
        <w:rPr>
          <w:rFonts w:eastAsia="Calibri"/>
          <w:b/>
          <w:iCs/>
          <w:highlight w:val="yellow"/>
          <w:u w:val="single"/>
          <w:bdr w:val="single" w:sz="18" w:space="0" w:color="auto"/>
        </w:rPr>
        <w:lastRenderedPageBreak/>
        <w:t>outside itself</w:t>
      </w:r>
      <w:r w:rsidRPr="00A30070">
        <w:rPr>
          <w:rFonts w:eastAsia="Calibri"/>
          <w:b/>
          <w:iCs/>
          <w:u w:val="single"/>
          <w:bdr w:val="single" w:sz="18" w:space="0" w:color="auto"/>
        </w:rPr>
        <w:t>."</w:t>
      </w:r>
      <w:r w:rsidRPr="00A30070">
        <w:rPr>
          <w:rFonts w:eastAsia="Calibri"/>
        </w:rPr>
        <w:t xml:space="preserve">39 Similarly, modeling therapeutic </w:t>
      </w:r>
      <w:r w:rsidRPr="00A30070">
        <w:rPr>
          <w:rFonts w:eastAsia="Calibri"/>
          <w:b/>
          <w:bCs/>
          <w:highlight w:val="yellow"/>
          <w:u w:val="single"/>
        </w:rPr>
        <w:t>paradigms that trumpet "talking cures</w:t>
      </w:r>
      <w:r w:rsidRPr="00A30070">
        <w:rPr>
          <w:rFonts w:eastAsia="Calibri"/>
          <w:b/>
          <w:bCs/>
          <w:highlight w:val="cyan"/>
          <w:u w:val="single"/>
        </w:rPr>
        <w:t>"</w:t>
      </w:r>
      <w:r w:rsidRPr="00A30070">
        <w:rPr>
          <w:rFonts w:eastAsia="Calibri"/>
          <w:b/>
          <w:bCs/>
          <w:u w:val="single"/>
        </w:rPr>
        <w:t xml:space="preserve"> can </w:t>
      </w:r>
      <w:r w:rsidRPr="00A30070">
        <w:rPr>
          <w:rFonts w:eastAsia="Calibri"/>
          <w:b/>
          <w:iCs/>
          <w:highlight w:val="yellow"/>
          <w:u w:val="single"/>
          <w:bdr w:val="single" w:sz="18" w:space="0" w:color="auto"/>
        </w:rPr>
        <w:t>discourage</w:t>
      </w:r>
      <w:r w:rsidRPr="00A30070">
        <w:rPr>
          <w:rFonts w:eastAsia="Calibri"/>
          <w:b/>
          <w:bCs/>
          <w:highlight w:val="yellow"/>
          <w:u w:val="single"/>
        </w:rPr>
        <w:t xml:space="preserve"> </w:t>
      </w:r>
      <w:r w:rsidRPr="00A30070">
        <w:rPr>
          <w:rFonts w:eastAsia="Calibri"/>
          <w:b/>
          <w:bCs/>
          <w:highlight w:val="cyan"/>
          <w:u w:val="single"/>
        </w:rPr>
        <w:t xml:space="preserve">a </w:t>
      </w:r>
      <w:r w:rsidRPr="00A30070">
        <w:rPr>
          <w:rFonts w:eastAsia="Calibri"/>
          <w:b/>
          <w:bCs/>
          <w:highlight w:val="yellow"/>
          <w:u w:val="single"/>
        </w:rPr>
        <w:t>search for</w:t>
      </w:r>
      <w:r w:rsidRPr="00A30070">
        <w:rPr>
          <w:rFonts w:eastAsia="Calibri"/>
          <w:b/>
          <w:bCs/>
          <w:u w:val="single"/>
        </w:rPr>
        <w:t xml:space="preserve"> political </w:t>
      </w:r>
      <w:r w:rsidRPr="00A30070">
        <w:rPr>
          <w:rFonts w:eastAsia="Calibri"/>
          <w:b/>
          <w:bCs/>
          <w:highlight w:val="yellow"/>
          <w:u w:val="single"/>
        </w:rPr>
        <w:t>solutions</w:t>
      </w:r>
      <w:r w:rsidRPr="00A30070">
        <w:rPr>
          <w:rFonts w:eastAsia="Calibri"/>
        </w:rPr>
        <w:t xml:space="preserve"> to public problems </w:t>
      </w:r>
      <w:r w:rsidRPr="00A30070">
        <w:rPr>
          <w:rFonts w:eastAsia="Calibri"/>
          <w:b/>
          <w:bCs/>
          <w:highlight w:val="yellow"/>
          <w:u w:val="single"/>
        </w:rPr>
        <w:t xml:space="preserve">by casting </w:t>
      </w:r>
      <w:r w:rsidRPr="00A30070">
        <w:rPr>
          <w:rFonts w:eastAsia="Calibri"/>
          <w:b/>
          <w:iCs/>
          <w:highlight w:val="yellow"/>
          <w:u w:val="single"/>
          <w:bdr w:val="single" w:sz="18" w:space="0" w:color="auto"/>
        </w:rPr>
        <w:t>cathartic talk as sufficient</w:t>
      </w:r>
      <w:r w:rsidRPr="00A30070">
        <w:rPr>
          <w:rFonts w:eastAsia="Calibri"/>
          <w:b/>
          <w:iCs/>
          <w:u w:val="single"/>
          <w:bdr w:val="single" w:sz="18" w:space="0" w:color="auto"/>
        </w:rPr>
        <w:t xml:space="preserve"> remedy.</w:t>
      </w:r>
      <w:r w:rsidRPr="00A30070">
        <w:rPr>
          <w:rFonts w:eastAsia="Calibri"/>
        </w:rPr>
        <w:t xml:space="preserve"> As Campbell's analysis of consciousness-raising groups in the women's liberation movement points out, </w:t>
      </w:r>
      <w:r w:rsidRPr="00A30070">
        <w:rPr>
          <w:rFonts w:eastAsia="Calibri"/>
          <w:b/>
          <w:iCs/>
          <w:u w:val="single"/>
          <w:bdr w:val="single" w:sz="18" w:space="0" w:color="auto"/>
        </w:rPr>
        <w:t>"[</w:t>
      </w:r>
      <w:r w:rsidRPr="00A30070">
        <w:rPr>
          <w:rFonts w:eastAsia="Calibri"/>
          <w:b/>
          <w:iCs/>
          <w:highlight w:val="yellow"/>
          <w:u w:val="single"/>
          <w:bdr w:val="single" w:sz="18" w:space="0" w:color="auto"/>
        </w:rPr>
        <w:t>S]</w:t>
      </w:r>
      <w:proofErr w:type="spellStart"/>
      <w:r w:rsidRPr="00A30070">
        <w:rPr>
          <w:rFonts w:eastAsia="Calibri"/>
          <w:b/>
          <w:iCs/>
          <w:highlight w:val="yellow"/>
          <w:u w:val="single"/>
          <w:bdr w:val="single" w:sz="18" w:space="0" w:color="auto"/>
        </w:rPr>
        <w:t>olutions</w:t>
      </w:r>
      <w:proofErr w:type="spellEnd"/>
      <w:r w:rsidRPr="00A30070">
        <w:rPr>
          <w:rFonts w:eastAsia="Calibri"/>
          <w:b/>
          <w:iCs/>
          <w:highlight w:val="yellow"/>
          <w:u w:val="single"/>
          <w:bdr w:val="single" w:sz="18" w:space="0" w:color="auto"/>
        </w:rPr>
        <w:t xml:space="preserve"> must be structural, not merely personal</w:t>
      </w:r>
      <w:r w:rsidRPr="00A30070">
        <w:rPr>
          <w:rFonts w:eastAsia="Calibri"/>
          <w:highlight w:val="yellow"/>
        </w:rPr>
        <w:t>,</w:t>
      </w:r>
      <w:r w:rsidRPr="00A30070">
        <w:rPr>
          <w:rFonts w:eastAsia="Calibri"/>
        </w:rPr>
        <w:t xml:space="preserve"> and </w:t>
      </w:r>
      <w:r w:rsidRPr="00A30070">
        <w:rPr>
          <w:rFonts w:eastAsia="Calibri"/>
          <w:b/>
          <w:iCs/>
          <w:u w:val="single"/>
          <w:bdr w:val="single" w:sz="18" w:space="0" w:color="auto"/>
        </w:rPr>
        <w:t>analysis must move beyond personal experience and feeling</w:t>
      </w:r>
      <w:r w:rsidRPr="00A30070">
        <w:rPr>
          <w:rFonts w:eastAsia="Calibri"/>
        </w:rPr>
        <w:t xml:space="preserve"> . . . </w:t>
      </w:r>
      <w:r w:rsidRPr="00A30070">
        <w:rPr>
          <w:rFonts w:eastAsia="Calibri"/>
          <w:b/>
          <w:bCs/>
          <w:u w:val="single"/>
        </w:rPr>
        <w:t>Unless such transcendence occurs, there is no persuasive campaign</w:t>
      </w:r>
      <w:r w:rsidRPr="00A30070">
        <w:rPr>
          <w:rFonts w:eastAsia="Calibri"/>
        </w:rPr>
        <w:t xml:space="preserve"> . . . </w:t>
      </w:r>
      <w:r w:rsidRPr="00A30070">
        <w:rPr>
          <w:rFonts w:eastAsia="Calibri"/>
          <w:b/>
          <w:bCs/>
          <w:u w:val="single"/>
        </w:rPr>
        <w:t>[but] only the very limited realm of</w:t>
      </w:r>
      <w:r w:rsidRPr="00A30070">
        <w:rPr>
          <w:rFonts w:eastAsia="Calibri"/>
        </w:rPr>
        <w:t xml:space="preserve"> therapeutic, </w:t>
      </w:r>
      <w:r w:rsidRPr="00A30070">
        <w:rPr>
          <w:rFonts w:eastAsia="Calibri"/>
          <w:b/>
          <w:bCs/>
          <w:u w:val="single"/>
        </w:rPr>
        <w:t>small group interaction.</w:t>
      </w:r>
      <w:r w:rsidRPr="00A30070">
        <w:rPr>
          <w:rFonts w:eastAsia="Calibri"/>
        </w:rPr>
        <w:t>"40</w:t>
      </w:r>
      <w:r w:rsidRPr="00A30070">
        <w:rPr>
          <w:rFonts w:eastAsia="Calibri"/>
          <w:sz w:val="12"/>
        </w:rPr>
        <w:t>¶</w:t>
      </w:r>
      <w:r w:rsidRPr="00A30070">
        <w:rPr>
          <w:rFonts w:eastAsia="Calibri"/>
        </w:rPr>
        <w:t xml:space="preserve"> </w:t>
      </w:r>
      <w:proofErr w:type="gramStart"/>
      <w:r w:rsidRPr="00A30070">
        <w:rPr>
          <w:rFonts w:eastAsia="Calibri"/>
        </w:rPr>
        <w:t>Finally</w:t>
      </w:r>
      <w:proofErr w:type="gramEnd"/>
      <w:r w:rsidRPr="00A30070">
        <w:rPr>
          <w:rFonts w:eastAsia="Calibri"/>
        </w:rPr>
        <w:t xml:space="preserve">, and related, </w:t>
      </w:r>
      <w:r w:rsidRPr="00A30070">
        <w:rPr>
          <w:rFonts w:eastAsia="Calibri"/>
          <w:b/>
          <w:bCs/>
          <w:u w:val="single"/>
        </w:rPr>
        <w:t xml:space="preserve">a therapeutic framing of social problems threatens to locate the source and solution to such ills </w:t>
      </w:r>
      <w:r w:rsidRPr="00A30070">
        <w:rPr>
          <w:rFonts w:eastAsia="Calibri"/>
          <w:b/>
          <w:iCs/>
          <w:u w:val="single"/>
          <w:bdr w:val="single" w:sz="18" w:space="0" w:color="auto"/>
        </w:rPr>
        <w:t>solely within the individual</w:t>
      </w:r>
      <w:r w:rsidRPr="00A30070">
        <w:rPr>
          <w:rFonts w:eastAsia="Calibri"/>
        </w:rPr>
        <w:t xml:space="preserve">, the </w:t>
      </w:r>
      <w:r w:rsidRPr="00A30070">
        <w:rPr>
          <w:rFonts w:eastAsia="Calibri"/>
          <w:b/>
          <w:bCs/>
          <w:highlight w:val="cyan"/>
          <w:u w:val="single"/>
        </w:rPr>
        <w:t>"</w:t>
      </w:r>
      <w:r w:rsidRPr="00A30070">
        <w:rPr>
          <w:rFonts w:eastAsia="Calibri"/>
          <w:b/>
          <w:bCs/>
          <w:highlight w:val="yellow"/>
          <w:u w:val="single"/>
        </w:rPr>
        <w:t>self-help</w:t>
      </w:r>
      <w:r w:rsidRPr="00A30070">
        <w:rPr>
          <w:rFonts w:eastAsia="Calibri"/>
          <w:b/>
          <w:bCs/>
          <w:highlight w:val="cyan"/>
          <w:u w:val="single"/>
        </w:rPr>
        <w:t>"</w:t>
      </w:r>
      <w:r w:rsidRPr="00A30070">
        <w:rPr>
          <w:rFonts w:eastAsia="Calibri"/>
        </w:rPr>
        <w:t xml:space="preserve"> on which much therapy rests. A postmodern therapeutic </w:t>
      </w:r>
      <w:r w:rsidRPr="00A30070">
        <w:rPr>
          <w:rFonts w:eastAsia="Calibri"/>
          <w:b/>
          <w:bCs/>
          <w:u w:val="single"/>
        </w:rPr>
        <w:t>framing</w:t>
      </w:r>
      <w:r w:rsidRPr="00A30070">
        <w:rPr>
          <w:rFonts w:eastAsia="Calibri"/>
        </w:rPr>
        <w:t xml:space="preserve"> of conflicts as relational misunderstandings occasioned by a lack of dialogue not only assumes that familiarity inevitably breeds caring (rather than, say, irritation or contempt) but, more importantly, </w:t>
      </w:r>
      <w:r w:rsidRPr="00A30070">
        <w:rPr>
          <w:rFonts w:eastAsia="Calibri"/>
          <w:b/>
          <w:iCs/>
          <w:highlight w:val="yellow"/>
          <w:u w:val="single"/>
          <w:bdr w:val="single" w:sz="18" w:space="0" w:color="auto"/>
        </w:rPr>
        <w:t xml:space="preserve">provides cover for ignoring </w:t>
      </w:r>
      <w:r w:rsidRPr="00A30070">
        <w:rPr>
          <w:rFonts w:eastAsia="Calibri"/>
          <w:b/>
          <w:iCs/>
          <w:highlight w:val="cyan"/>
          <w:u w:val="single"/>
          <w:bdr w:val="single" w:sz="18" w:space="0" w:color="auto"/>
        </w:rPr>
        <w:t xml:space="preserve">the </w:t>
      </w:r>
      <w:r w:rsidRPr="00A30070">
        <w:rPr>
          <w:rFonts w:eastAsia="Calibri"/>
          <w:b/>
          <w:iCs/>
          <w:highlight w:val="yellow"/>
          <w:u w:val="single"/>
          <w:bdr w:val="single" w:sz="18" w:space="0" w:color="auto"/>
        </w:rPr>
        <w:t>structural dimensions of social problems</w:t>
      </w:r>
      <w:r w:rsidRPr="00A30070">
        <w:rPr>
          <w:rFonts w:eastAsia="Calibri"/>
        </w:rPr>
        <w:t xml:space="preserve"> such as disproportionate black [End Page 412] poverty. If objective reality is unavoidably a fiction, as Sheila McNamee claims, </w:t>
      </w:r>
      <w:r w:rsidRPr="00A30070">
        <w:rPr>
          <w:rFonts w:eastAsia="Calibri"/>
          <w:b/>
          <w:bCs/>
          <w:highlight w:val="yellow"/>
          <w:u w:val="single"/>
        </w:rPr>
        <w:t>all suffering can be dismissed as psychological rather than based in real, material circumstance, enabling</w:t>
      </w:r>
      <w:r w:rsidRPr="00A30070">
        <w:rPr>
          <w:rFonts w:eastAsia="Calibri"/>
        </w:rPr>
        <w:t xml:space="preserve"> defenders of </w:t>
      </w:r>
      <w:r w:rsidRPr="00A30070">
        <w:rPr>
          <w:rFonts w:eastAsia="Calibri"/>
          <w:b/>
          <w:bCs/>
          <w:highlight w:val="yellow"/>
          <w:u w:val="single"/>
        </w:rPr>
        <w:t>the status quo</w:t>
      </w:r>
      <w:r w:rsidRPr="00A30070">
        <w:rPr>
          <w:rFonts w:eastAsia="Calibri"/>
        </w:rPr>
        <w:t xml:space="preserve"> to admonish citizens to "heal" themselves.</w:t>
      </w:r>
    </w:p>
    <w:p w:rsidR="000204FB" w:rsidRPr="007256E1" w:rsidRDefault="000204FB" w:rsidP="000204FB"/>
    <w:p w:rsidR="000204FB" w:rsidRPr="000204FB" w:rsidRDefault="000204FB" w:rsidP="000204FB"/>
    <w:p w:rsidR="000022F2" w:rsidRDefault="000204FB" w:rsidP="000204FB">
      <w:pPr>
        <w:pStyle w:val="Heading2"/>
      </w:pPr>
      <w:r>
        <w:lastRenderedPageBreak/>
        <w:t xml:space="preserve">2NC </w:t>
      </w:r>
    </w:p>
    <w:p w:rsidR="000204FB" w:rsidRDefault="000204FB" w:rsidP="000204FB">
      <w:pPr>
        <w:pStyle w:val="Heading4"/>
      </w:pPr>
      <w:r>
        <w:t xml:space="preserve">Organizations succeed where the government fails – understanding technical issues behind war powers allows them to check the executive </w:t>
      </w:r>
    </w:p>
    <w:p w:rsidR="000204FB" w:rsidRDefault="000204FB" w:rsidP="000204FB">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0204FB" w:rsidRPr="007D58ED" w:rsidRDefault="000204FB" w:rsidP="000204FB"/>
    <w:p w:rsidR="000204FB" w:rsidRDefault="000204FB" w:rsidP="000204FB">
      <w:r w:rsidRPr="00B00036">
        <w:rPr>
          <w:rStyle w:val="StyleBoldUnderline"/>
          <w:highlight w:val="cyan"/>
        </w:rPr>
        <w:t>Had someone told you, on September 1</w:t>
      </w:r>
      <w:r w:rsidRPr="000173E4">
        <w:rPr>
          <w:rStyle w:val="StyleBoldUnderline"/>
        </w:rPr>
        <w:t xml:space="preserve">1, 2001, </w:t>
      </w:r>
      <w:r w:rsidRPr="00B00036">
        <w:rPr>
          <w:rStyle w:val="StyleBoldUnderline"/>
          <w:highlight w:val="cyan"/>
        </w:rPr>
        <w:t>that the United States would not be able to do whatever it wanted in response to the terrorist attacks</w:t>
      </w:r>
      <w:r>
        <w:t xml:space="preserve"> of that day, </w:t>
      </w:r>
      <w:r w:rsidRPr="00B00036">
        <w:rPr>
          <w:rStyle w:val="StyleBoldUnderline"/>
          <w:highlight w:val="cyan"/>
        </w:rPr>
        <w:t>you might</w:t>
      </w:r>
      <w:r>
        <w:t xml:space="preserve"> well </w:t>
      </w:r>
      <w:r w:rsidRPr="00B00036">
        <w:rPr>
          <w:rStyle w:val="StyleBoldUnderline"/>
          <w:highlight w:val="cyan"/>
        </w:rPr>
        <w:t>have questioned their sanity</w:t>
      </w:r>
      <w:r w:rsidRPr="00B00036">
        <w:rPr>
          <w:highlight w:val="cyan"/>
        </w:rPr>
        <w:t>.</w:t>
      </w:r>
      <w:r>
        <w:t xml:space="preserve"> The United States was the most powerful country in the world, and had the world's sympathy in the immediate aftermath of the attacks. Who would stop it? Al Qaeda had few friends beyond the Taliban. As a historical matter, Congress and the courts had virtually always deferred to the executive in such times of crisis. And the American polity was unlikely to object to measures that sacrificed the rights of others--Arabs and Muslims, and especially Arab and Muslim foreigners--for Americans' security. Yet </w:t>
      </w:r>
      <w:r w:rsidRPr="000173E4">
        <w:rPr>
          <w:rStyle w:val="StyleBoldUnderline"/>
        </w:rPr>
        <w:t>perhaps the most</w:t>
      </w:r>
      <w:r>
        <w:t xml:space="preserve"> important and </w:t>
      </w:r>
      <w:r w:rsidRPr="000173E4">
        <w:rPr>
          <w:rStyle w:val="StyleBoldUnderline"/>
        </w:rPr>
        <w:t>surprising lesson</w:t>
      </w:r>
      <w:r>
        <w:t xml:space="preserve"> of the past decade </w:t>
      </w:r>
      <w:r w:rsidRPr="000173E4">
        <w:rPr>
          <w:rStyle w:val="StyleBoldUnderline"/>
        </w:rPr>
        <w:t>is that constitutional and human rights</w:t>
      </w:r>
      <w:r>
        <w:t xml:space="preserve">, which seemed so vulnerable in the attacks' aftermath, </w:t>
      </w:r>
      <w:r w:rsidRPr="000173E4">
        <w:rPr>
          <w:rStyle w:val="StyleBoldUnderline"/>
        </w:rPr>
        <w:t>proved far more resilient than many would have predicted</w:t>
      </w:r>
      <w:r>
        <w:t xml:space="preserve">. President George W. Bush's administration initially chafed at the constraints of constitutional, statutory, and international law, which it treated as inconvenient obstacles on the path to security. </w:t>
      </w:r>
      <w:proofErr w:type="gramStart"/>
      <w:r>
        <w:t>n1</w:t>
      </w:r>
      <w:proofErr w:type="gramEnd"/>
      <w:r>
        <w:t xml:space="preserve"> The administration acted as if no one would dare to--or could effectively--check it. But in time, the executive branch of the most powerful nation in the world was compelled to adapt its response to legal demands. </w:t>
      </w:r>
      <w:r w:rsidRPr="00091EDF">
        <w:rPr>
          <w:rStyle w:val="StyleBoldUnderline"/>
        </w:rPr>
        <w:t xml:space="preserve">Equally surprising is that these </w:t>
      </w:r>
      <w:r w:rsidRPr="00B00036">
        <w:rPr>
          <w:rStyle w:val="StyleBoldUnderline"/>
          <w:highlight w:val="cyan"/>
        </w:rPr>
        <w:t>restraints</w:t>
      </w:r>
      <w:r>
        <w:t xml:space="preserve"> for the most part </w:t>
      </w:r>
      <w:r w:rsidRPr="00B00036">
        <w:rPr>
          <w:rStyle w:val="StyleBoldUnderline"/>
          <w:highlight w:val="cyan"/>
        </w:rPr>
        <w:t>were imposed not</w:t>
      </w:r>
      <w:r w:rsidRPr="00091EDF">
        <w:rPr>
          <w:rStyle w:val="StyleBoldUnderline"/>
        </w:rPr>
        <w:t xml:space="preserve"> by the formal mechanisms of checks and balances, but</w:t>
      </w:r>
      <w:r>
        <w:t xml:space="preserve"> </w:t>
      </w:r>
      <w:r w:rsidRPr="00B00036">
        <w:rPr>
          <w:highlight w:val="cyan"/>
        </w:rPr>
        <w:t>by</w:t>
      </w:r>
      <w:r>
        <w:t xml:space="preserve"> more </w:t>
      </w:r>
      <w:r w:rsidRPr="00B00036">
        <w:rPr>
          <w:rStyle w:val="StyleBoldUnderline"/>
          <w:highlight w:val="cyan"/>
        </w:rPr>
        <w:t>informal influences</w:t>
      </w:r>
      <w:r>
        <w:t xml:space="preserve">, often </w:t>
      </w:r>
      <w:r w:rsidRPr="00B00036">
        <w:rPr>
          <w:rStyle w:val="StyleBoldUnderline"/>
          <w:highlight w:val="cyan"/>
        </w:rPr>
        <w:t>sparked by efforts of</w:t>
      </w:r>
      <w:r w:rsidRPr="00091EDF">
        <w:rPr>
          <w:rStyle w:val="StyleBoldUnderline"/>
        </w:rPr>
        <w:t xml:space="preserve"> civil society </w:t>
      </w:r>
      <w:r w:rsidRPr="00B00036">
        <w:rPr>
          <w:rStyle w:val="StyleBoldUnderline"/>
          <w:highlight w:val="cyan"/>
        </w:rPr>
        <w:t>organizations</w:t>
      </w:r>
      <w:r w:rsidRPr="00091EDF">
        <w:rPr>
          <w:rStyle w:val="StyleBoldUnderline"/>
        </w:rPr>
        <w:t xml:space="preserve"> that advocated, educated, organized, demonstrated, and litigated for constitutional and human rights</w:t>
      </w:r>
      <w:r>
        <w:t>. The American constitutional system is traditionally understood to rely on the separation of powers and judicial review to protect liberty and impose legal restrictions on government official</w:t>
      </w:r>
      <w:r w:rsidRPr="00B00036">
        <w:rPr>
          <w:highlight w:val="cyan"/>
        </w:rPr>
        <w:t>s</w:t>
      </w:r>
      <w:r>
        <w:t xml:space="preserve">. </w:t>
      </w:r>
      <w:r w:rsidRPr="00B00036">
        <w:rPr>
          <w:rStyle w:val="StyleBoldUnderline"/>
          <w:highlight w:val="cyan"/>
        </w:rPr>
        <w:t>After September 11</w:t>
      </w:r>
      <w:r>
        <w:t xml:space="preserve">, however, </w:t>
      </w:r>
      <w:r w:rsidRPr="00091EDF">
        <w:rPr>
          <w:rStyle w:val="StyleBoldUnderline"/>
        </w:rPr>
        <w:t>as in</w:t>
      </w:r>
      <w:r>
        <w:t xml:space="preserve"> [*1205] </w:t>
      </w:r>
      <w:r w:rsidRPr="00091EDF">
        <w:rPr>
          <w:rStyle w:val="StyleBoldUnderline"/>
        </w:rPr>
        <w:t xml:space="preserve">other periods of crisis in American history, </w:t>
      </w:r>
      <w:r w:rsidRPr="00B00036">
        <w:rPr>
          <w:rStyle w:val="StyleBoldUnderline"/>
          <w:highlight w:val="cyan"/>
        </w:rPr>
        <w:t>all</w:t>
      </w:r>
      <w:r w:rsidRPr="00091EDF">
        <w:rPr>
          <w:rStyle w:val="StyleBoldUnderline"/>
        </w:rPr>
        <w:t xml:space="preserve"> three </w:t>
      </w:r>
      <w:r w:rsidRPr="00B00036">
        <w:rPr>
          <w:rStyle w:val="StyleBoldUnderline"/>
          <w:highlight w:val="cyan"/>
        </w:rPr>
        <w:t>branches were</w:t>
      </w:r>
      <w:r w:rsidRPr="00091EDF">
        <w:rPr>
          <w:rStyle w:val="StyleBoldUnderline"/>
        </w:rPr>
        <w:t xml:space="preserve"> often </w:t>
      </w:r>
      <w:r w:rsidRPr="00B00036">
        <w:rPr>
          <w:rStyle w:val="StyleBoldUnderline"/>
          <w:highlight w:val="cyan"/>
        </w:rPr>
        <w:t>compromised in their commitments to</w:t>
      </w:r>
      <w:r w:rsidRPr="00091EDF">
        <w:rPr>
          <w:rStyle w:val="StyleBoldUnderline"/>
        </w:rPr>
        <w:t xml:space="preserve"> liberty, equality, </w:t>
      </w:r>
      <w:r w:rsidRPr="00B00036">
        <w:rPr>
          <w:rStyle w:val="StyleBoldUnderline"/>
          <w:highlight w:val="cyan"/>
        </w:rPr>
        <w:t>dignity, fair process</w:t>
      </w:r>
      <w:r w:rsidRPr="00091EDF">
        <w:rPr>
          <w:rStyle w:val="StyleBoldUnderline"/>
        </w:rPr>
        <w:t>, and the "rule of law</w:t>
      </w:r>
      <w:r>
        <w:t xml:space="preserve">." n2 </w:t>
      </w:r>
      <w:r w:rsidRPr="00091EDF">
        <w:rPr>
          <w:rStyle w:val="StyleBoldUnderline"/>
        </w:rPr>
        <w:t xml:space="preserve">By contrast, </w:t>
      </w:r>
      <w:r w:rsidRPr="00B00036">
        <w:rPr>
          <w:rStyle w:val="StyleBoldUnderline"/>
          <w:highlight w:val="cyan"/>
        </w:rPr>
        <w:t>civil society groups</w:t>
      </w:r>
      <w:r w:rsidRPr="00091EDF">
        <w:rPr>
          <w:rStyle w:val="StyleBoldUnderline"/>
        </w:rPr>
        <w:t xml:space="preserve"> dedicated to constitutional and rule-of-law values</w:t>
      </w:r>
      <w:r>
        <w:t xml:space="preserve">, such as the American Civil Liberties Union, the Center for Constitutional Rights, the American Bar Association, Human Rights Watch, Human Rights First, the Bill of Rights Defense Committee, the Constitution Project, the Muslim Public Affairs Council, and the Council on American Islamic Relations, </w:t>
      </w:r>
      <w:r w:rsidRPr="00B00036">
        <w:rPr>
          <w:rStyle w:val="StyleBoldUnderline"/>
          <w:highlight w:val="cyan"/>
        </w:rPr>
        <w:t>consistently defended</w:t>
      </w:r>
      <w:r w:rsidRPr="00091EDF">
        <w:rPr>
          <w:rStyle w:val="StyleBoldUnderline"/>
        </w:rPr>
        <w:t xml:space="preserve"> constitutional and human </w:t>
      </w:r>
      <w:r w:rsidRPr="00B00036">
        <w:rPr>
          <w:rStyle w:val="StyleBoldUnderline"/>
          <w:highlight w:val="cyan"/>
        </w:rPr>
        <w:t>rights--and</w:t>
      </w:r>
      <w:r w:rsidRPr="00091EDF">
        <w:rPr>
          <w:rStyle w:val="StyleBoldUnderline"/>
        </w:rPr>
        <w:t xml:space="preserve"> in so doing </w:t>
      </w:r>
      <w:r w:rsidRPr="00B00036">
        <w:rPr>
          <w:rStyle w:val="StyleBoldUnderline"/>
          <w:highlight w:val="cyan"/>
        </w:rPr>
        <w:t>reinforced the checking function of constitutional</w:t>
      </w:r>
      <w:r w:rsidRPr="00091EDF">
        <w:rPr>
          <w:rStyle w:val="StyleBoldUnderline"/>
        </w:rPr>
        <w:t xml:space="preserve"> and international </w:t>
      </w:r>
      <w:r w:rsidRPr="00B00036">
        <w:rPr>
          <w:rStyle w:val="StyleBoldUnderline"/>
          <w:highlight w:val="cyan"/>
        </w:rPr>
        <w:t>law</w:t>
      </w:r>
      <w:r w:rsidRPr="00DF741C">
        <w:rPr>
          <w:highlight w:val="cyan"/>
        </w:rPr>
        <w:t xml:space="preserve">. </w:t>
      </w:r>
      <w:r w:rsidRPr="00DF741C">
        <w:rPr>
          <w:rStyle w:val="StyleBoldUnderline"/>
          <w:highlight w:val="cyan"/>
        </w:rPr>
        <w:t>They issued reports</w:t>
      </w:r>
      <w:r w:rsidRPr="0032272F">
        <w:rPr>
          <w:rStyle w:val="StyleBoldUnderline"/>
        </w:rPr>
        <w:t xml:space="preserve"> identifying and condemning lawless ventures</w:t>
      </w:r>
      <w:r>
        <w:t xml:space="preserve">; n3 </w:t>
      </w:r>
      <w:r w:rsidRPr="00DF741C">
        <w:rPr>
          <w:rStyle w:val="StyleBoldUnderline"/>
          <w:highlight w:val="cyan"/>
        </w:rPr>
        <w:t>provided material</w:t>
      </w:r>
      <w:r w:rsidRPr="0032272F">
        <w:rPr>
          <w:rStyle w:val="StyleBoldUnderline"/>
        </w:rPr>
        <w:t xml:space="preserve"> and sources </w:t>
      </w:r>
      <w:r w:rsidRPr="00DF741C">
        <w:rPr>
          <w:rStyle w:val="StyleBoldUnderline"/>
          <w:highlight w:val="cyan"/>
        </w:rPr>
        <w:t>to the media</w:t>
      </w:r>
      <w:r w:rsidRPr="0032272F">
        <w:rPr>
          <w:rStyle w:val="StyleBoldUnderline"/>
        </w:rPr>
        <w:t xml:space="preserve"> to help spread the word</w:t>
      </w:r>
      <w:r>
        <w:t xml:space="preserve">; n4 </w:t>
      </w:r>
      <w:r w:rsidRPr="00DF741C">
        <w:rPr>
          <w:rStyle w:val="StyleBoldUnderline"/>
          <w:highlight w:val="cyan"/>
        </w:rPr>
        <w:t xml:space="preserve">filed lawsuits </w:t>
      </w:r>
      <w:r w:rsidRPr="00DF741C">
        <w:rPr>
          <w:highlight w:val="cyan"/>
        </w:rPr>
        <w:t>i</w:t>
      </w:r>
      <w:r>
        <w:t xml:space="preserve">n domestic and international fora challenging allegedly illegal initiatives; n5 </w:t>
      </w:r>
      <w:r w:rsidRPr="00DF741C">
        <w:rPr>
          <w:rStyle w:val="StyleBoldUnderline"/>
          <w:highlight w:val="cyan"/>
        </w:rPr>
        <w:t>organized and educated the public</w:t>
      </w:r>
      <w:r>
        <w:t xml:space="preserve"> about the importance of adhering to constitutional and human rights commitments; n6 </w:t>
      </w:r>
      <w:r w:rsidRPr="00DF741C">
        <w:rPr>
          <w:rStyle w:val="StyleBoldUnderline"/>
          <w:highlight w:val="cyan"/>
        </w:rPr>
        <w:t>testified in Congressional hearings</w:t>
      </w:r>
      <w:r>
        <w:t xml:space="preserve"> on torture, illegal surveillance, and Guantanamo; n7 </w:t>
      </w:r>
      <w:r w:rsidRPr="00DF741C">
        <w:rPr>
          <w:rStyle w:val="StyleBoldUnderline"/>
          <w:highlight w:val="cyan"/>
        </w:rPr>
        <w:t>and coordinated with foreign governments</w:t>
      </w:r>
      <w:r>
        <w:t xml:space="preserve"> and international nongovernmental organizations to </w:t>
      </w:r>
      <w:r w:rsidRPr="0032272F">
        <w:rPr>
          <w:rStyle w:val="StyleBoldUnderline"/>
        </w:rPr>
        <w:t>bring diplomatic pressure to bear on the United States to conform its actions to constitutional and international law</w:t>
      </w:r>
      <w:r>
        <w:t xml:space="preserve">. n8 Scholars have long focused on the role constitutions and the formal structures of government that they create play in reinforcing commitments to long-term principles when ordinary political forces are [*1206] inclined to seek shortcuts. </w:t>
      </w:r>
      <w:proofErr w:type="gramStart"/>
      <w:r>
        <w:t>n9</w:t>
      </w:r>
      <w:proofErr w:type="gramEnd"/>
      <w:r>
        <w:t xml:space="preserve"> The United States' experience during the decade following September 11 suggests that this focus is incomplete; we should pay at least as much attention to the work civil society groups do to "enforce" constitutional rights</w:t>
      </w:r>
      <w:r w:rsidRPr="0032272F">
        <w:t xml:space="preserve">. </w:t>
      </w:r>
      <w:r w:rsidRPr="0032272F">
        <w:rPr>
          <w:rStyle w:val="StyleBoldUnderline"/>
        </w:rPr>
        <w:t xml:space="preserve">Much like a constitution itself, such </w:t>
      </w:r>
      <w:r w:rsidRPr="00DF741C">
        <w:rPr>
          <w:rStyle w:val="StyleBoldUnderline"/>
          <w:highlight w:val="cyan"/>
        </w:rPr>
        <w:t>groups</w:t>
      </w:r>
      <w:r w:rsidRPr="0032272F">
        <w:rPr>
          <w:rStyle w:val="StyleBoldUnderline"/>
        </w:rPr>
        <w:t xml:space="preserve"> stand for, and can </w:t>
      </w:r>
      <w:r w:rsidRPr="00DF741C">
        <w:rPr>
          <w:rStyle w:val="StyleBoldUnderline"/>
          <w:highlight w:val="cyan"/>
        </w:rPr>
        <w:t xml:space="preserve">shore up, </w:t>
      </w:r>
      <w:r w:rsidRPr="00DF741C">
        <w:rPr>
          <w:rStyle w:val="StyleBoldUnderline"/>
          <w:highlight w:val="cyan"/>
        </w:rPr>
        <w:lastRenderedPageBreak/>
        <w:t>commitments to principle</w:t>
      </w:r>
      <w:r w:rsidRPr="0032272F">
        <w:rPr>
          <w:rStyle w:val="StyleBoldUnderline"/>
        </w:rPr>
        <w:t xml:space="preserve"> when those commitments are most tested</w:t>
      </w:r>
      <w:r>
        <w:t xml:space="preserve">. And while we often speak metaphorically about a "living Constitution," </w:t>
      </w:r>
      <w:r w:rsidRPr="0032272F">
        <w:rPr>
          <w:rStyle w:val="StyleBoldUnderline"/>
        </w:rPr>
        <w:t>civil society groups are</w:t>
      </w:r>
      <w:r w:rsidRPr="0032272F">
        <w:t xml:space="preserve"> actually living embodiments of these commitments, </w:t>
      </w:r>
      <w:r w:rsidRPr="0032272F">
        <w:rPr>
          <w:rStyle w:val="StyleBoldUnderline"/>
        </w:rPr>
        <w:t>comprised of human beings who have joined together out of a shared,</w:t>
      </w:r>
      <w:r w:rsidRPr="0032272F">
        <w:t xml:space="preserve"> lived </w:t>
      </w:r>
      <w:r w:rsidRPr="0032272F">
        <w:rPr>
          <w:rStyle w:val="StyleBoldUnderline"/>
        </w:rPr>
        <w:t xml:space="preserve">dedication to </w:t>
      </w:r>
      <w:r w:rsidRPr="0032272F">
        <w:t xml:space="preserve">constitutional and </w:t>
      </w:r>
      <w:r w:rsidRPr="0032272F">
        <w:rPr>
          <w:rStyle w:val="StyleBoldUnderline"/>
        </w:rPr>
        <w:t>human rights principles</w:t>
      </w:r>
      <w:r>
        <w:t xml:space="preserve">. As such, </w:t>
      </w:r>
      <w:r w:rsidRPr="00DF741C">
        <w:rPr>
          <w:rStyle w:val="StyleBoldUnderline"/>
          <w:highlight w:val="cyan"/>
        </w:rPr>
        <w:t xml:space="preserve">they are well positioned to influence the </w:t>
      </w:r>
      <w:proofErr w:type="gramStart"/>
      <w:r w:rsidRPr="00DF741C">
        <w:rPr>
          <w:rStyle w:val="StyleBoldUnderline"/>
          <w:highlight w:val="cyan"/>
        </w:rPr>
        <w:t>polity's</w:t>
      </w:r>
      <w:proofErr w:type="gramEnd"/>
      <w:r w:rsidRPr="00341400">
        <w:rPr>
          <w:rStyle w:val="StyleBoldUnderline"/>
        </w:rPr>
        <w:t xml:space="preserve"> and the government's </w:t>
      </w:r>
      <w:r w:rsidRPr="00DF741C">
        <w:rPr>
          <w:rStyle w:val="StyleBoldUnderline"/>
          <w:highlight w:val="cyan"/>
        </w:rPr>
        <w:t xml:space="preserve">reactions in real time, and in crisis periods </w:t>
      </w:r>
      <w:r w:rsidRPr="00DF741C">
        <w:rPr>
          <w:rStyle w:val="Emphasis"/>
          <w:highlight w:val="cyan"/>
        </w:rPr>
        <w:t>may be the only institutional counterforce to the impulse to sacrifice rights for security</w:t>
      </w:r>
      <w:r w:rsidRPr="00DF741C">
        <w:rPr>
          <w:highlight w:val="cyan"/>
        </w:rPr>
        <w:t>.</w:t>
      </w:r>
      <w:r>
        <w:t xml:space="preserve"> These </w:t>
      </w:r>
      <w:r w:rsidRPr="00DF741C">
        <w:rPr>
          <w:rStyle w:val="Emphasis"/>
          <w:highlight w:val="cyan"/>
        </w:rPr>
        <w:t>organizations' interventions</w:t>
      </w:r>
      <w:r w:rsidRPr="00341400">
        <w:rPr>
          <w:rStyle w:val="Emphasis"/>
        </w:rPr>
        <w:t xml:space="preserve"> often </w:t>
      </w:r>
      <w:r w:rsidRPr="00DF741C">
        <w:rPr>
          <w:rStyle w:val="Emphasis"/>
          <w:highlight w:val="cyan"/>
        </w:rPr>
        <w:t>call on the formal structures of government to heed their legal claims</w:t>
      </w:r>
      <w:r w:rsidRPr="00341400">
        <w:rPr>
          <w:rStyle w:val="StyleBoldUnderline"/>
        </w:rPr>
        <w:t>,</w:t>
      </w:r>
      <w:r>
        <w:t xml:space="preserve"> but the post-9/11 experience suggests that their work can have traction beyond the formal confines of judicial opinions and enacted statutes. In the first decade after September 11, civil society appears to have played at least as critical a role in the restoration of constitutional and human rights values as the formal institutions of government. In this period, the constraints on executive power operated through what I will call "civil society constitutionalism," in which </w:t>
      </w:r>
      <w:r w:rsidRPr="00341400">
        <w:rPr>
          <w:rStyle w:val="StyleBoldUnderline"/>
        </w:rPr>
        <w:t>nongovernmental organizations advocated</w:t>
      </w:r>
      <w:r>
        <w:t xml:space="preserve"> in multiple ways for </w:t>
      </w:r>
      <w:r w:rsidRPr="00341400">
        <w:rPr>
          <w:rStyle w:val="StyleBoldUnderline"/>
        </w:rPr>
        <w:t>adherence to the rule of law, in court and out, and in so doing, did much of the "work" of constitutionalism</w:t>
      </w:r>
      <w:r>
        <w:t>.</w:t>
      </w:r>
    </w:p>
    <w:p w:rsidR="000204FB" w:rsidRPr="00D86150" w:rsidRDefault="000204FB" w:rsidP="000204FB">
      <w:pPr>
        <w:pStyle w:val="Heading4"/>
        <w:rPr>
          <w:rFonts w:asciiTheme="minorHAnsi" w:hAnsiTheme="minorHAnsi"/>
        </w:rPr>
      </w:pPr>
      <w:r>
        <w:rPr>
          <w:rFonts w:asciiTheme="minorHAnsi" w:hAnsiTheme="minorHAnsi"/>
        </w:rPr>
        <w:t xml:space="preserve">Engagement with existing institutions is key to effectively addressing and changing politics </w:t>
      </w:r>
    </w:p>
    <w:p w:rsidR="000204FB" w:rsidRPr="00D86150" w:rsidRDefault="000204FB" w:rsidP="000204FB">
      <w:pPr>
        <w:rPr>
          <w:rStyle w:val="StyleStyleBold12pt"/>
          <w:rFonts w:asciiTheme="minorHAnsi" w:hAnsiTheme="minorHAnsi"/>
        </w:rPr>
      </w:pPr>
      <w:r w:rsidRPr="00D86150">
        <w:rPr>
          <w:rStyle w:val="StyleStyleBold12pt"/>
          <w:rFonts w:asciiTheme="minorHAnsi" w:hAnsiTheme="minorHAnsi"/>
        </w:rPr>
        <w:t>Wight – Professor of IR @ University of Sydney – 6</w:t>
      </w:r>
    </w:p>
    <w:p w:rsidR="000204FB" w:rsidRPr="00D86150" w:rsidRDefault="000204FB" w:rsidP="000204FB">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rsidR="000204FB" w:rsidRPr="00D86150" w:rsidRDefault="000204FB" w:rsidP="000204FB">
      <w:pPr>
        <w:rPr>
          <w:rFonts w:asciiTheme="minorHAnsi" w:hAnsiTheme="minorHAnsi"/>
        </w:rPr>
      </w:pPr>
    </w:p>
    <w:p w:rsidR="000204FB" w:rsidRPr="00D86150" w:rsidRDefault="000204FB" w:rsidP="000204FB">
      <w:pPr>
        <w:rPr>
          <w:rFonts w:asciiTheme="minorHAnsi" w:hAnsiTheme="minorHAnsi"/>
        </w:rPr>
      </w:pPr>
      <w:r w:rsidRPr="00D86150">
        <w:rPr>
          <w:rFonts w:asciiTheme="minorHAnsi" w:hAnsiTheme="minorHAnsi"/>
        </w:rPr>
        <w:t xml:space="preserve">One important aspect of this relational ontology is that these </w:t>
      </w:r>
      <w:r w:rsidRPr="00D86150">
        <w:rPr>
          <w:rStyle w:val="StyleBoldUnderline"/>
          <w:rFonts w:asciiTheme="minorHAnsi" w:hAnsiTheme="minorHAnsi"/>
          <w:highlight w:val="green"/>
        </w:rPr>
        <w:t>relations constitute our identity</w:t>
      </w:r>
      <w:r w:rsidRPr="00D86150">
        <w:rPr>
          <w:rStyle w:val="StyleBoldUnderline"/>
          <w:rFonts w:asciiTheme="minorHAnsi" w:hAnsiTheme="minorHAnsi"/>
        </w:rPr>
        <w:t xml:space="preserve"> as social actors</w:t>
      </w:r>
      <w:r w:rsidRPr="00D86150">
        <w:rPr>
          <w:rFonts w:asciiTheme="minorHAnsi" w:hAnsiTheme="minorHAnsi"/>
        </w:rPr>
        <w:t xml:space="preserve">. </w:t>
      </w:r>
      <w:r w:rsidRPr="00D86150">
        <w:rPr>
          <w:rStyle w:val="StyleBoldUnderline"/>
          <w:rFonts w:asciiTheme="minorHAnsi" w:hAnsiTheme="minorHAnsi"/>
        </w:rPr>
        <w:t>According to this</w:t>
      </w:r>
      <w:r w:rsidRPr="00D86150">
        <w:rPr>
          <w:rFonts w:asciiTheme="minorHAnsi" w:hAnsiTheme="minorHAnsi"/>
        </w:rPr>
        <w:t xml:space="preserve"> relational </w:t>
      </w:r>
      <w:r w:rsidRPr="00D86150">
        <w:rPr>
          <w:rStyle w:val="StyleBoldUnderline"/>
          <w:rFonts w:asciiTheme="minorHAnsi" w:hAnsiTheme="minorHAnsi"/>
        </w:rPr>
        <w:t>model</w:t>
      </w:r>
      <w:r w:rsidRPr="00D86150">
        <w:rPr>
          <w:rFonts w:asciiTheme="minorHAnsi" w:hAnsiTheme="minorHAnsi"/>
        </w:rPr>
        <w:t xml:space="preserve"> of societies, </w:t>
      </w:r>
      <w:r w:rsidRPr="00D86150">
        <w:rPr>
          <w:rStyle w:val="StyleBoldUnderline"/>
          <w:rFonts w:asciiTheme="minorHAnsi" w:hAnsiTheme="minorHAnsi"/>
        </w:rPr>
        <w:t>one is what one is, by virtue of the relations within which one is embedded</w:t>
      </w:r>
      <w:r w:rsidRPr="00D86150">
        <w:rPr>
          <w:rFonts w:asciiTheme="minorHAnsi" w:hAnsiTheme="minorHAnsi"/>
        </w:rPr>
        <w:t xml:space="preserve">. A worker is only a worker by virtue of his/her relationship to his/her employer and vice versa. ‘Our social being is constituted by relations and our social acts presuppose them.’ </w:t>
      </w:r>
      <w:r w:rsidRPr="00D86150">
        <w:rPr>
          <w:rStyle w:val="StyleBoldUnderline"/>
          <w:rFonts w:asciiTheme="minorHAnsi" w:hAnsiTheme="minorHAnsi"/>
          <w:highlight w:val="green"/>
        </w:rPr>
        <w:t>At any particular moment</w:t>
      </w:r>
      <w:r w:rsidRPr="00D86150">
        <w:rPr>
          <w:rStyle w:val="StyleBoldUnderline"/>
          <w:rFonts w:asciiTheme="minorHAnsi" w:hAnsiTheme="minorHAnsi"/>
        </w:rPr>
        <w:t xml:space="preserve"> in time </w:t>
      </w:r>
      <w:r w:rsidRPr="00D86150">
        <w:rPr>
          <w:rStyle w:val="StyleBoldUnderline"/>
          <w:rFonts w:asciiTheme="minorHAnsi" w:hAnsiTheme="minorHAnsi"/>
          <w:highlight w:val="green"/>
        </w:rPr>
        <w:t>an individual may be implicated in all manner of relations</w:t>
      </w:r>
      <w:r w:rsidRPr="00D86150">
        <w:rPr>
          <w:rStyle w:val="StyleBoldUnderline"/>
          <w:rFonts w:asciiTheme="minorHAnsi" w:hAnsiTheme="minorHAnsi"/>
        </w:rPr>
        <w:t>, each exerting its own peculiar causal effects</w:t>
      </w:r>
      <w:r w:rsidRPr="00D86150">
        <w:rPr>
          <w:rFonts w:asciiTheme="minorHAnsi" w:hAnsiTheme="minorHAnsi"/>
        </w:rPr>
        <w:t xml:space="preserve">. </w:t>
      </w:r>
      <w:r w:rsidRPr="00D86150">
        <w:rPr>
          <w:rStyle w:val="StyleBoldUnderline"/>
          <w:rFonts w:asciiTheme="minorHAnsi" w:hAnsiTheme="minorHAnsi"/>
          <w:highlight w:val="green"/>
        </w:rPr>
        <w:t>This ‘lattice-work’</w:t>
      </w:r>
      <w:r w:rsidRPr="00D86150">
        <w:rPr>
          <w:rFonts w:asciiTheme="minorHAnsi" w:hAnsiTheme="minorHAnsi"/>
        </w:rPr>
        <w:t xml:space="preserve"> of relations </w:t>
      </w:r>
      <w:r w:rsidRPr="00D86150">
        <w:rPr>
          <w:rStyle w:val="StyleBoldUnderline"/>
          <w:rFonts w:asciiTheme="minorHAnsi" w:hAnsiTheme="minorHAnsi"/>
        </w:rPr>
        <w:t xml:space="preserve">constitutes the structure of particular societies and </w:t>
      </w:r>
      <w:r w:rsidRPr="00D86150">
        <w:rPr>
          <w:rStyle w:val="StyleBoldUnderline"/>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D86150">
        <w:rPr>
          <w:rFonts w:asciiTheme="minorHAnsi" w:hAnsiTheme="minorHAnsi"/>
        </w:rPr>
        <w:t xml:space="preserve">. Thus, the </w:t>
      </w:r>
      <w:r w:rsidRPr="00D86150">
        <w:rPr>
          <w:rStyle w:val="StyleBoldUnderline"/>
          <w:rFonts w:asciiTheme="minorHAnsi" w:hAnsiTheme="minorHAnsi"/>
        </w:rPr>
        <w:t>relations</w:t>
      </w:r>
      <w:r w:rsidRPr="00D86150">
        <w:rPr>
          <w:rFonts w:asciiTheme="minorHAnsi" w:hAnsiTheme="minorHAnsi"/>
        </w:rPr>
        <w:t xml:space="preserve">, the structures, </w:t>
      </w:r>
      <w:r w:rsidRPr="00D86150">
        <w:rPr>
          <w:rStyle w:val="StyleBoldUnderline"/>
          <w:rFonts w:asciiTheme="minorHAnsi" w:hAnsiTheme="minorHAnsi"/>
        </w:rPr>
        <w:t>are ontologically distinct from the individuals who enter into them</w:t>
      </w:r>
      <w:r w:rsidRPr="00D86150">
        <w:rPr>
          <w:rFonts w:asciiTheme="minorHAnsi" w:hAnsiTheme="minorHAnsi"/>
        </w:rPr>
        <w:t>. At a minimum, the social sciences are concerned with two distinct, although mutually interdependent, strata. There is an ontological difference between people and structures: ‘</w:t>
      </w:r>
      <w:r w:rsidRPr="00D86150">
        <w:rPr>
          <w:rStyle w:val="StyleBoldUnderline"/>
          <w:rFonts w:asciiTheme="minorHAnsi" w:hAnsiTheme="minorHAnsi"/>
        </w:rPr>
        <w:t>people are not relations, societies are not conscious agents</w:t>
      </w:r>
      <w:r w:rsidRPr="00D86150">
        <w:rPr>
          <w:rFonts w:asciiTheme="minorHAnsi" w:hAnsiTheme="minorHAnsi"/>
        </w:rPr>
        <w:t xml:space="preserve">’. Any attempt to explain one in terms of the other should be rejected. </w:t>
      </w:r>
      <w:r w:rsidRPr="00D86150">
        <w:rPr>
          <w:rStyle w:val="StyleBoldUnderline"/>
          <w:rFonts w:asciiTheme="minorHAnsi" w:hAnsiTheme="minorHAnsi"/>
        </w:rPr>
        <w:t>If there is an ontological difference between society and people</w:t>
      </w:r>
      <w:r w:rsidRPr="00D86150">
        <w:rPr>
          <w:rFonts w:asciiTheme="minorHAnsi" w:hAnsiTheme="minorHAnsi"/>
        </w:rPr>
        <w:t xml:space="preserve">, however, we need to elaborate on the relationship between them. </w:t>
      </w:r>
      <w:proofErr w:type="spellStart"/>
      <w:r w:rsidRPr="00D86150">
        <w:rPr>
          <w:rFonts w:asciiTheme="minorHAnsi" w:hAnsiTheme="minorHAnsi"/>
        </w:rPr>
        <w:t>Bhaskar</w:t>
      </w:r>
      <w:proofErr w:type="spellEnd"/>
      <w:r w:rsidRPr="00D86150">
        <w:rPr>
          <w:rFonts w:asciiTheme="minorHAnsi" w:hAnsiTheme="minorHAnsi"/>
        </w:rPr>
        <w:t xml:space="preserve"> argues that </w:t>
      </w:r>
      <w:r w:rsidRPr="00D86150">
        <w:rPr>
          <w:rStyle w:val="StyleBoldUnderline"/>
          <w:rFonts w:asciiTheme="minorHAnsi" w:hAnsiTheme="minorHAnsi"/>
        </w:rPr>
        <w:t>we need</w:t>
      </w:r>
      <w:r w:rsidRPr="00D86150">
        <w:rPr>
          <w:rFonts w:asciiTheme="minorHAnsi" w:hAnsiTheme="minorHAnsi"/>
        </w:rPr>
        <w:t xml:space="preserve"> a system of mediating concepts, encompassing both aspects of the duality of praxis into which active subjects must fit in order to reproduce it: that is, </w:t>
      </w:r>
      <w:r w:rsidRPr="00D86150">
        <w:rPr>
          <w:rStyle w:val="StyleBoldUnderline"/>
          <w:rFonts w:asciiTheme="minorHAnsi" w:hAnsiTheme="minorHAnsi"/>
        </w:rPr>
        <w:t xml:space="preserve">a system of concepts designating </w:t>
      </w:r>
      <w:r w:rsidRPr="00D86150">
        <w:rPr>
          <w:rStyle w:val="StyleBoldUnderline"/>
          <w:rFonts w:asciiTheme="minorHAnsi" w:hAnsiTheme="minorHAnsi"/>
          <w:highlight w:val="green"/>
        </w:rPr>
        <w:t>the ‘point of contact’ between human agency and social structures</w:t>
      </w:r>
      <w:r w:rsidRPr="00D86150">
        <w:rPr>
          <w:rFonts w:asciiTheme="minorHAnsi" w:hAnsiTheme="minorHAnsi"/>
        </w:rPr>
        <w:t xml:space="preserve">. </w:t>
      </w:r>
      <w:r w:rsidRPr="00D86150">
        <w:rPr>
          <w:rStyle w:val="StyleBoldUnderline"/>
          <w:rFonts w:asciiTheme="minorHAnsi" w:hAnsiTheme="minorHAnsi"/>
        </w:rPr>
        <w:t xml:space="preserve">This </w:t>
      </w:r>
      <w:r w:rsidRPr="00D86150">
        <w:rPr>
          <w:rStyle w:val="StyleBoldUnderline"/>
          <w:rFonts w:asciiTheme="minorHAnsi" w:hAnsiTheme="minorHAnsi"/>
          <w:highlight w:val="green"/>
        </w:rPr>
        <w:t>is</w:t>
      </w:r>
      <w:r w:rsidRPr="00D86150">
        <w:rPr>
          <w:rStyle w:val="StyleBoldUnderline"/>
          <w:rFonts w:asciiTheme="minorHAnsi" w:hAnsiTheme="minorHAnsi"/>
        </w:rPr>
        <w:t xml:space="preserve"> known as a </w:t>
      </w:r>
      <w:r w:rsidRPr="00D86150">
        <w:rPr>
          <w:rStyle w:val="StyleBoldUnderline"/>
          <w:rFonts w:asciiTheme="minorHAnsi" w:hAnsiTheme="minorHAnsi"/>
          <w:highlight w:val="green"/>
        </w:rPr>
        <w:t>‘positioned practice’</w:t>
      </w:r>
      <w:r w:rsidRPr="00D86150">
        <w:rPr>
          <w:rStyle w:val="StyleBoldUnderline"/>
          <w:rFonts w:asciiTheme="minorHAnsi" w:hAnsiTheme="minorHAnsi"/>
        </w:rPr>
        <w:t xml:space="preserve"> system</w:t>
      </w:r>
      <w:r w:rsidRPr="00D86150">
        <w:rPr>
          <w:rFonts w:asciiTheme="minorHAnsi" w:hAnsiTheme="minorHAnsi"/>
        </w:rPr>
        <w:t xml:space="preserve">. In many respects, the idea of ‘positioned practice’ is very similar to Pierre Bourdieu’s notion of </w:t>
      </w:r>
      <w:r w:rsidRPr="00D86150">
        <w:rPr>
          <w:rFonts w:asciiTheme="minorHAnsi" w:hAnsiTheme="minorHAnsi"/>
          <w:i/>
        </w:rPr>
        <w:t>habitus</w:t>
      </w:r>
      <w:r w:rsidRPr="00D86150">
        <w:rPr>
          <w:rFonts w:asciiTheme="minorHAnsi" w:hAnsiTheme="minorHAnsi"/>
        </w:rPr>
        <w:t xml:space="preserve">. </w:t>
      </w:r>
      <w:r w:rsidRPr="00D86150">
        <w:rPr>
          <w:rStyle w:val="StyleBoldUnderline"/>
          <w:rFonts w:asciiTheme="minorHAnsi" w:hAnsiTheme="minorHAnsi"/>
          <w:highlight w:val="green"/>
        </w:rPr>
        <w:t>Bourdieu</w:t>
      </w:r>
      <w:r w:rsidRPr="00D86150">
        <w:rPr>
          <w:rFonts w:asciiTheme="minorHAnsi" w:hAnsiTheme="minorHAnsi"/>
        </w:rPr>
        <w:t xml:space="preserve"> is primarily concerned with what individuals do in their daily lives. He </w:t>
      </w:r>
      <w:r w:rsidRPr="00D86150">
        <w:rPr>
          <w:rStyle w:val="StyleBoldUnderline"/>
          <w:rFonts w:asciiTheme="minorHAnsi" w:hAnsiTheme="minorHAnsi"/>
          <w:highlight w:val="green"/>
        </w:rPr>
        <w:t>is keen to refute</w:t>
      </w:r>
      <w:r w:rsidRPr="00D86150">
        <w:rPr>
          <w:rStyle w:val="StyleBoldUnderline"/>
          <w:rFonts w:asciiTheme="minorHAnsi" w:hAnsiTheme="minorHAnsi"/>
        </w:rPr>
        <w:t xml:space="preserve"> the idea </w:t>
      </w:r>
      <w:r w:rsidRPr="00D86150">
        <w:rPr>
          <w:rStyle w:val="StyleBoldUnderline"/>
          <w:rFonts w:asciiTheme="minorHAnsi" w:hAnsiTheme="minorHAnsi"/>
          <w:highlight w:val="green"/>
        </w:rPr>
        <w:t>that social activity can be understood</w:t>
      </w:r>
      <w:r w:rsidRPr="00D86150">
        <w:rPr>
          <w:rStyle w:val="StyleBoldUnderline"/>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D86150">
        <w:rPr>
          <w:rFonts w:asciiTheme="minorHAnsi" w:hAnsiTheme="minorHAnsi"/>
        </w:rPr>
        <w:t xml:space="preserve">, or as determined by </w:t>
      </w:r>
      <w:proofErr w:type="spellStart"/>
      <w:r w:rsidRPr="00D86150">
        <w:rPr>
          <w:rFonts w:asciiTheme="minorHAnsi" w:hAnsiTheme="minorHAnsi"/>
        </w:rPr>
        <w:t>surpa</w:t>
      </w:r>
      <w:proofErr w:type="spellEnd"/>
      <w:r w:rsidRPr="00D86150">
        <w:rPr>
          <w:rFonts w:asciiTheme="minorHAnsi" w:hAnsiTheme="minorHAnsi"/>
        </w:rPr>
        <w:t xml:space="preserve">-individual objective structures. Bourdieu’s notion of the </w:t>
      </w:r>
      <w:r w:rsidRPr="00D86150">
        <w:rPr>
          <w:rFonts w:asciiTheme="minorHAnsi" w:hAnsiTheme="minorHAnsi"/>
          <w:i/>
        </w:rPr>
        <w:t>habitus</w:t>
      </w:r>
      <w:r w:rsidRPr="00D86150">
        <w:rPr>
          <w:rFonts w:asciiTheme="minorHAnsi" w:hAnsiTheme="minorHAnsi"/>
        </w:rPr>
        <w:t xml:space="preserve"> can be viewed as a bridge-building exercise across the explanatory gap between two extremes. Importantly, </w:t>
      </w:r>
      <w:r w:rsidRPr="00D86150">
        <w:rPr>
          <w:rStyle w:val="StyleBoldUnderline"/>
          <w:rFonts w:asciiTheme="minorHAnsi" w:hAnsiTheme="minorHAnsi"/>
        </w:rPr>
        <w:t>the notion of a habitus can only be understood in relation to</w:t>
      </w:r>
      <w:r w:rsidRPr="00D86150">
        <w:rPr>
          <w:rFonts w:asciiTheme="minorHAnsi" w:hAnsiTheme="minorHAnsi"/>
        </w:rPr>
        <w:t xml:space="preserve"> the concept of </w:t>
      </w:r>
      <w:r w:rsidRPr="00D86150">
        <w:rPr>
          <w:rStyle w:val="StyleBoldUnderline"/>
          <w:rFonts w:asciiTheme="minorHAnsi" w:hAnsiTheme="minorHAnsi"/>
        </w:rPr>
        <w:t>a ‘social field’</w:t>
      </w:r>
      <w:r w:rsidRPr="00D86150">
        <w:rPr>
          <w:rFonts w:asciiTheme="minorHAnsi" w:hAnsiTheme="minorHAnsi"/>
        </w:rPr>
        <w:t xml:space="preserve">. According to Bourdieu, </w:t>
      </w:r>
      <w:r w:rsidRPr="00D86150">
        <w:rPr>
          <w:rStyle w:val="StyleBoldUnderline"/>
          <w:rFonts w:asciiTheme="minorHAnsi" w:hAnsiTheme="minorHAnsi"/>
        </w:rPr>
        <w:t>a social field is ‘a network</w:t>
      </w:r>
      <w:r w:rsidRPr="00D86150">
        <w:rPr>
          <w:rFonts w:asciiTheme="minorHAnsi" w:hAnsiTheme="minorHAnsi"/>
        </w:rPr>
        <w:t xml:space="preserve">, or a configuration, </w:t>
      </w:r>
      <w:r w:rsidRPr="00D86150">
        <w:rPr>
          <w:rStyle w:val="StyleBoldUnderline"/>
          <w:rFonts w:asciiTheme="minorHAnsi" w:hAnsiTheme="minorHAnsi"/>
        </w:rPr>
        <w:t>of objective relations between positions objectively defined’</w:t>
      </w:r>
      <w:r w:rsidRPr="00D86150">
        <w:rPr>
          <w:rFonts w:asciiTheme="minorHAnsi" w:hAnsiTheme="minorHAnsi"/>
        </w:rPr>
        <w:t xml:space="preserve">. </w:t>
      </w:r>
      <w:r w:rsidRPr="00D86150">
        <w:rPr>
          <w:rStyle w:val="StyleBoldUnderline"/>
          <w:rFonts w:asciiTheme="minorHAnsi" w:hAnsiTheme="minorHAnsi"/>
          <w:highlight w:val="green"/>
        </w:rPr>
        <w:t>A social field</w:t>
      </w:r>
      <w:r w:rsidRPr="00D86150">
        <w:rPr>
          <w:rFonts w:asciiTheme="minorHAnsi" w:hAnsiTheme="minorHAnsi"/>
        </w:rPr>
        <w:t xml:space="preserve">, then, </w:t>
      </w:r>
      <w:r w:rsidRPr="00D86150">
        <w:rPr>
          <w:rStyle w:val="StyleBoldUnderline"/>
          <w:rFonts w:asciiTheme="minorHAnsi" w:hAnsiTheme="minorHAnsi"/>
        </w:rPr>
        <w:t xml:space="preserve">refers to a structured system of social positions occupied by individuals and/or institutions – the nature of which </w:t>
      </w:r>
      <w:r w:rsidRPr="00D86150">
        <w:rPr>
          <w:rStyle w:val="StyleBoldUnderline"/>
          <w:rFonts w:asciiTheme="minorHAnsi" w:hAnsiTheme="minorHAnsi"/>
          <w:highlight w:val="green"/>
        </w:rPr>
        <w:t>defines the situation for</w:t>
      </w:r>
      <w:r w:rsidRPr="00D86150">
        <w:rPr>
          <w:rStyle w:val="StyleBoldUnderline"/>
          <w:rFonts w:asciiTheme="minorHAnsi" w:hAnsiTheme="minorHAnsi"/>
        </w:rPr>
        <w:t xml:space="preserve"> their </w:t>
      </w:r>
      <w:r w:rsidRPr="00D86150">
        <w:rPr>
          <w:rStyle w:val="StyleBoldUnderline"/>
          <w:rFonts w:asciiTheme="minorHAnsi" w:hAnsiTheme="minorHAnsi"/>
          <w:highlight w:val="green"/>
        </w:rPr>
        <w:t>occupants</w:t>
      </w:r>
      <w:r w:rsidRPr="00D86150">
        <w:rPr>
          <w:rFonts w:asciiTheme="minorHAnsi" w:hAnsiTheme="minorHAnsi"/>
        </w:rPr>
        <w:t xml:space="preserve">. This is a social field whose form is constituted in terms of the relations which define it as a field of a certain type. A </w:t>
      </w:r>
      <w:r w:rsidRPr="00D86150">
        <w:rPr>
          <w:rFonts w:asciiTheme="minorHAnsi" w:hAnsiTheme="minorHAnsi"/>
          <w:i/>
        </w:rPr>
        <w:t>habitus</w:t>
      </w:r>
      <w:r w:rsidRPr="00D86150">
        <w:rPr>
          <w:rFonts w:asciiTheme="minorHAnsi" w:hAnsiTheme="minorHAnsi"/>
        </w:rPr>
        <w:t xml:space="preserve"> (positioned </w:t>
      </w:r>
      <w:r w:rsidRPr="00D86150">
        <w:rPr>
          <w:rFonts w:asciiTheme="minorHAnsi" w:hAnsiTheme="minorHAnsi"/>
        </w:rPr>
        <w:lastRenderedPageBreak/>
        <w:t xml:space="preserve">practices) is a mediating link between individuals’ subjective worlds and the socio-cultural world into which they are born and which they share with others. </w:t>
      </w:r>
      <w:r w:rsidRPr="00D86150">
        <w:rPr>
          <w:rStyle w:val="StyleBoldUnderline"/>
          <w:rFonts w:asciiTheme="minorHAnsi" w:hAnsiTheme="minorHAnsi"/>
        </w:rPr>
        <w:t xml:space="preserve">The power of the habitus derives from the thoughtlessness of </w:t>
      </w:r>
      <w:r w:rsidRPr="00D86150">
        <w:rPr>
          <w:rStyle w:val="StyleBoldUnderline"/>
          <w:rFonts w:asciiTheme="minorHAnsi" w:hAnsiTheme="minorHAnsi"/>
          <w:highlight w:val="green"/>
        </w:rPr>
        <w:t>habit</w:t>
      </w:r>
      <w:r w:rsidRPr="00D86150">
        <w:rPr>
          <w:rFonts w:asciiTheme="minorHAnsi" w:hAnsiTheme="minorHAnsi"/>
        </w:rPr>
        <w:t xml:space="preserve"> and habituation, </w:t>
      </w:r>
      <w:r w:rsidRPr="00D86150">
        <w:rPr>
          <w:rStyle w:val="StyleBoldUnderline"/>
          <w:rFonts w:asciiTheme="minorHAnsi" w:hAnsiTheme="minorHAnsi"/>
        </w:rPr>
        <w:t>rather than consciously learned rules</w:t>
      </w:r>
      <w:r w:rsidRPr="00D86150">
        <w:rPr>
          <w:rFonts w:asciiTheme="minorHAnsi" w:hAnsiTheme="minorHAnsi"/>
        </w:rPr>
        <w:t xml:space="preserve">. </w:t>
      </w:r>
      <w:r w:rsidRPr="00D86150">
        <w:rPr>
          <w:rStyle w:val="StyleBoldUnderline"/>
          <w:rFonts w:asciiTheme="minorHAnsi" w:hAnsiTheme="minorHAnsi"/>
        </w:rPr>
        <w:t>The habitus is imprinted</w:t>
      </w:r>
      <w:r w:rsidRPr="00D86150">
        <w:rPr>
          <w:rFonts w:asciiTheme="minorHAnsi" w:hAnsiTheme="minorHAnsi"/>
        </w:rPr>
        <w:t xml:space="preserve"> and encoded </w:t>
      </w:r>
      <w:r w:rsidRPr="00D86150">
        <w:rPr>
          <w:rStyle w:val="StyleBoldUnderline"/>
          <w:rFonts w:asciiTheme="minorHAnsi" w:hAnsiTheme="minorHAnsi"/>
        </w:rPr>
        <w:t>in a socializing process that commences during early childhood</w:t>
      </w:r>
      <w:r w:rsidRPr="00D86150">
        <w:rPr>
          <w:rFonts w:asciiTheme="minorHAnsi" w:hAnsiTheme="minorHAnsi"/>
        </w:rPr>
        <w:t xml:space="preserve">. </w:t>
      </w:r>
      <w:r w:rsidRPr="00D86150">
        <w:rPr>
          <w:rStyle w:val="StyleBoldUnderline"/>
          <w:rFonts w:asciiTheme="minorHAnsi" w:hAnsiTheme="minorHAnsi"/>
        </w:rPr>
        <w:t xml:space="preserve">It </w:t>
      </w:r>
      <w:r w:rsidRPr="00D86150">
        <w:rPr>
          <w:rStyle w:val="StyleBoldUnderline"/>
          <w:rFonts w:asciiTheme="minorHAnsi" w:hAnsiTheme="minorHAnsi"/>
          <w:highlight w:val="green"/>
        </w:rPr>
        <w:t>is inculcated more by experience than by explicit teaching</w:t>
      </w:r>
      <w:r w:rsidRPr="00D86150">
        <w:rPr>
          <w:rFonts w:asciiTheme="minorHAnsi" w:hAnsiTheme="minorHAnsi"/>
        </w:rPr>
        <w:t xml:space="preserve">. </w:t>
      </w:r>
      <w:r w:rsidRPr="00D86150">
        <w:rPr>
          <w:rStyle w:val="StyleBoldUnderline"/>
          <w:rFonts w:asciiTheme="minorHAnsi" w:hAnsiTheme="minorHAnsi"/>
          <w:highlight w:val="green"/>
        </w:rPr>
        <w:t>Socially competent performances are produced as a matter of routine, without explicit reference to a body of codified knowledge</w:t>
      </w:r>
      <w:r w:rsidRPr="00D86150">
        <w:rPr>
          <w:rFonts w:asciiTheme="minorHAnsi" w:hAnsiTheme="minorHAnsi"/>
        </w:rPr>
        <w:t xml:space="preserve">, and without the actors necessarily knowing what they are doing (in the sense of being able adequately to explain what they are doing). As such, the </w:t>
      </w:r>
      <w:r w:rsidRPr="00D86150">
        <w:rPr>
          <w:rFonts w:asciiTheme="minorHAnsi" w:hAnsiTheme="minorHAnsi"/>
          <w:i/>
        </w:rPr>
        <w:t>habitus</w:t>
      </w:r>
      <w:r w:rsidRPr="00D86150">
        <w:rPr>
          <w:rFonts w:asciiTheme="minorHAnsi" w:hAnsiTheme="minorHAnsi"/>
        </w:rPr>
        <w:t xml:space="preserve"> can be seen as the site of ‘internalization of reality and the externalization of internality.’ </w:t>
      </w:r>
      <w:r w:rsidRPr="00D86150">
        <w:rPr>
          <w:rStyle w:val="StyleBoldUnderline"/>
          <w:rFonts w:asciiTheme="minorHAnsi" w:hAnsiTheme="minorHAnsi"/>
        </w:rPr>
        <w:t>Thus social practices are produced</w:t>
      </w:r>
      <w:r w:rsidRPr="00D86150">
        <w:rPr>
          <w:rFonts w:asciiTheme="minorHAnsi" w:hAnsiTheme="minorHAnsi"/>
        </w:rPr>
        <w:t xml:space="preserve"> in, and </w:t>
      </w:r>
      <w:r w:rsidRPr="00D86150">
        <w:rPr>
          <w:rStyle w:val="StyleBoldUnderline"/>
          <w:rFonts w:asciiTheme="minorHAnsi" w:hAnsiTheme="minorHAnsi"/>
        </w:rPr>
        <w:t>by, the encounter between</w:t>
      </w:r>
      <w:r w:rsidRPr="00D86150">
        <w:rPr>
          <w:rFonts w:asciiTheme="minorHAnsi" w:hAnsiTheme="minorHAnsi"/>
        </w:rPr>
        <w:t xml:space="preserve">: (1) the </w:t>
      </w:r>
      <w:r w:rsidRPr="00D86150">
        <w:rPr>
          <w:rFonts w:asciiTheme="minorHAnsi" w:hAnsiTheme="minorHAnsi"/>
          <w:i/>
        </w:rPr>
        <w:t xml:space="preserve">habitus </w:t>
      </w:r>
      <w:r w:rsidRPr="00D86150">
        <w:rPr>
          <w:rFonts w:asciiTheme="minorHAnsi" w:hAnsiTheme="minorHAnsi"/>
        </w:rPr>
        <w:t xml:space="preserve">and its dispositions; (2) </w:t>
      </w:r>
      <w:r w:rsidRPr="00D86150">
        <w:rPr>
          <w:rStyle w:val="StyleBoldUnderline"/>
          <w:rFonts w:asciiTheme="minorHAnsi" w:hAnsiTheme="minorHAnsi"/>
        </w:rPr>
        <w:t>the constraints and demands of the socio-cultural field to which the habitus is appropriate or within</w:t>
      </w:r>
      <w:r w:rsidRPr="00D86150">
        <w:rPr>
          <w:rFonts w:asciiTheme="minorHAnsi" w:hAnsiTheme="minorHAnsi"/>
        </w:rPr>
        <w:t xml:space="preserve">; and (3) the dispositions of the individual agents located within both the socio-cultural field and the </w:t>
      </w:r>
      <w:r w:rsidRPr="00D86150">
        <w:rPr>
          <w:rFonts w:asciiTheme="minorHAnsi" w:hAnsiTheme="minorHAnsi"/>
          <w:i/>
        </w:rPr>
        <w:t>habitus</w:t>
      </w:r>
      <w:r w:rsidRPr="00D86150">
        <w:rPr>
          <w:rFonts w:asciiTheme="minorHAnsi" w:hAnsiTheme="minorHAnsi"/>
        </w:rPr>
        <w:t xml:space="preserve">. When placed within </w:t>
      </w:r>
      <w:proofErr w:type="spellStart"/>
      <w:r w:rsidRPr="00D86150">
        <w:rPr>
          <w:rFonts w:asciiTheme="minorHAnsi" w:hAnsiTheme="minorHAnsi"/>
        </w:rPr>
        <w:t>Bhaskar’s</w:t>
      </w:r>
      <w:proofErr w:type="spellEnd"/>
      <w:r w:rsidRPr="00D86150">
        <w:rPr>
          <w:rFonts w:asciiTheme="minorHAnsi" w:hAnsiTheme="minorHAnsi"/>
        </w:rPr>
        <w:t xml:space="preserve"> stratified complex social ontology the model we have is as depicted in Figure 1. The explanation of practices will require all three levels. </w:t>
      </w:r>
      <w:r w:rsidRPr="00D86150">
        <w:rPr>
          <w:rStyle w:val="StyleBoldUnderline"/>
          <w:rFonts w:asciiTheme="minorHAnsi" w:hAnsiTheme="minorHAnsi"/>
          <w:highlight w:val="green"/>
        </w:rPr>
        <w:t>Society</w:t>
      </w:r>
      <w:r w:rsidRPr="00D86150">
        <w:rPr>
          <w:rFonts w:asciiTheme="minorHAnsi" w:hAnsiTheme="minorHAnsi"/>
        </w:rPr>
        <w:t xml:space="preserve">, as field of relations, </w:t>
      </w:r>
      <w:r w:rsidRPr="00D86150">
        <w:rPr>
          <w:rStyle w:val="StyleBoldUnderline"/>
          <w:rFonts w:asciiTheme="minorHAnsi" w:hAnsiTheme="minorHAnsi"/>
          <w:highlight w:val="green"/>
        </w:rPr>
        <w:t>exists</w:t>
      </w:r>
      <w:r w:rsidRPr="00D86150">
        <w:rPr>
          <w:rStyle w:val="StyleBoldUnderline"/>
          <w:rFonts w:asciiTheme="minorHAnsi" w:hAnsiTheme="minorHAnsi"/>
        </w:rPr>
        <w:t xml:space="preserve"> prior to, and is </w:t>
      </w:r>
      <w:r w:rsidRPr="00D86150">
        <w:rPr>
          <w:rStyle w:val="StyleBoldUnderline"/>
          <w:rFonts w:asciiTheme="minorHAnsi" w:hAnsiTheme="minorHAnsi"/>
          <w:highlight w:val="green"/>
        </w:rPr>
        <w:t>independent of</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individual</w:t>
      </w:r>
      <w:r w:rsidRPr="00D86150">
        <w:rPr>
          <w:rStyle w:val="StyleBoldUnderline"/>
          <w:rFonts w:asciiTheme="minorHAnsi" w:hAnsiTheme="minorHAnsi"/>
        </w:rPr>
        <w:t xml:space="preserve"> and collective </w:t>
      </w:r>
      <w:r w:rsidRPr="00D86150">
        <w:rPr>
          <w:rStyle w:val="StyleBoldUnderline"/>
          <w:rFonts w:asciiTheme="minorHAnsi" w:hAnsiTheme="minorHAnsi"/>
          <w:highlight w:val="green"/>
        </w:rPr>
        <w:t>understandings at any particular moment in time</w:t>
      </w:r>
      <w:r w:rsidRPr="00D86150">
        <w:rPr>
          <w:rFonts w:asciiTheme="minorHAnsi" w:hAnsiTheme="minorHAnsi"/>
        </w:rPr>
        <w:t xml:space="preserve">; that is, social action requires the conditions for action. Likewise, </w:t>
      </w:r>
      <w:r w:rsidRPr="00D86150">
        <w:rPr>
          <w:rStyle w:val="StyleBoldUnderline"/>
          <w:rFonts w:asciiTheme="minorHAnsi" w:hAnsiTheme="minorHAnsi"/>
          <w:highlight w:val="green"/>
        </w:rPr>
        <w:t>given that behavior is</w:t>
      </w:r>
      <w:r w:rsidRPr="00D86150">
        <w:rPr>
          <w:rStyle w:val="StyleBoldUnderline"/>
          <w:rFonts w:asciiTheme="minorHAnsi" w:hAnsiTheme="minorHAnsi"/>
        </w:rPr>
        <w:t xml:space="preserve"> seemingly</w:t>
      </w:r>
      <w:r w:rsidRPr="00D86150">
        <w:rPr>
          <w:rFonts w:asciiTheme="minorHAnsi" w:hAnsiTheme="minorHAnsi"/>
        </w:rPr>
        <w:t xml:space="preserve"> recurrent, patterned, ordered, </w:t>
      </w:r>
      <w:proofErr w:type="spellStart"/>
      <w:r w:rsidRPr="00D86150">
        <w:rPr>
          <w:rStyle w:val="StyleBoldUnderline"/>
          <w:rFonts w:asciiTheme="minorHAnsi" w:hAnsiTheme="minorHAnsi"/>
          <w:highlight w:val="green"/>
        </w:rPr>
        <w:t>institutionalised</w:t>
      </w:r>
      <w:proofErr w:type="spellEnd"/>
      <w:r w:rsidRPr="00D86150">
        <w:rPr>
          <w:rStyle w:val="StyleBoldUnderline"/>
          <w:rFonts w:asciiTheme="minorHAnsi" w:hAnsiTheme="minorHAnsi"/>
        </w:rPr>
        <w:t xml:space="preserve">, and displays a degree of stability over time, </w:t>
      </w:r>
      <w:r w:rsidRPr="00D86150">
        <w:rPr>
          <w:rStyle w:val="StyleBoldUnderline"/>
          <w:rFonts w:asciiTheme="minorHAnsi" w:hAnsiTheme="minorHAnsi"/>
          <w:highlight w:val="green"/>
        </w:rPr>
        <w:t>there must be sets of relations</w:t>
      </w:r>
      <w:r w:rsidRPr="00D86150">
        <w:rPr>
          <w:rFonts w:asciiTheme="minorHAnsi" w:hAnsiTheme="minorHAnsi"/>
        </w:rPr>
        <w:t xml:space="preserve"> and rules </w:t>
      </w:r>
      <w:r w:rsidRPr="00D86150">
        <w:rPr>
          <w:rStyle w:val="StyleBoldUnderline"/>
          <w:rFonts w:asciiTheme="minorHAnsi" w:hAnsiTheme="minorHAnsi"/>
          <w:highlight w:val="green"/>
        </w:rPr>
        <w:t>that govern it</w:t>
      </w:r>
      <w:r w:rsidRPr="00D86150">
        <w:rPr>
          <w:rFonts w:asciiTheme="minorHAnsi" w:hAnsiTheme="minorHAnsi"/>
        </w:rPr>
        <w:t xml:space="preserve">. </w:t>
      </w:r>
      <w:r w:rsidRPr="00D86150">
        <w:rPr>
          <w:rStyle w:val="StyleBoldUnderline"/>
          <w:rFonts w:asciiTheme="minorHAnsi" w:hAnsiTheme="minorHAnsi"/>
        </w:rPr>
        <w:t>Contrary to individualist theory, these relations</w:t>
      </w:r>
      <w:r w:rsidRPr="00D86150">
        <w:rPr>
          <w:rFonts w:asciiTheme="minorHAnsi" w:hAnsiTheme="minorHAnsi"/>
        </w:rPr>
        <w:t xml:space="preserve">, rules and roles </w:t>
      </w:r>
      <w:r w:rsidRPr="00D86150">
        <w:rPr>
          <w:rStyle w:val="StyleBoldUnderline"/>
          <w:rFonts w:asciiTheme="minorHAnsi" w:hAnsiTheme="minorHAnsi"/>
        </w:rPr>
        <w:t>are not dependent upon either knowledge of them by particular individuals, or the existence of actions by particular individuals</w:t>
      </w:r>
      <w:r w:rsidRPr="00D86150">
        <w:rPr>
          <w:rFonts w:asciiTheme="minorHAnsi" w:hAnsiTheme="minorHAnsi"/>
        </w:rPr>
        <w:t xml:space="preserve">; that is, </w:t>
      </w:r>
      <w:r w:rsidRPr="00D86150">
        <w:rPr>
          <w:rStyle w:val="Emphasis"/>
          <w:rFonts w:asciiTheme="minorHAnsi" w:hAnsiTheme="minorHAnsi"/>
          <w:highlight w:val="green"/>
        </w:rPr>
        <w:t>their explanation cannot be reduced to consciousness</w:t>
      </w:r>
      <w:r w:rsidRPr="00D86150">
        <w:rPr>
          <w:rFonts w:asciiTheme="minorHAnsi" w:hAnsiTheme="minorHAnsi"/>
        </w:rPr>
        <w:t xml:space="preserve"> or to the attributes </w:t>
      </w:r>
      <w:r w:rsidRPr="00D86150">
        <w:rPr>
          <w:rStyle w:val="Emphasis"/>
          <w:rFonts w:asciiTheme="minorHAnsi" w:hAnsiTheme="minorHAnsi"/>
          <w:highlight w:val="green"/>
        </w:rPr>
        <w:t>of individuals</w:t>
      </w:r>
      <w:r w:rsidRPr="00D86150">
        <w:rPr>
          <w:rFonts w:asciiTheme="minorHAnsi" w:hAnsiTheme="minorHAnsi"/>
        </w:rPr>
        <w:t xml:space="preserve">. These emergent social forms must possess emergent powers. This leads on to arguments for the reality of society based on a causal criterion. </w:t>
      </w:r>
      <w:r w:rsidRPr="00D86150">
        <w:rPr>
          <w:rStyle w:val="StyleBoldUnderline"/>
          <w:rFonts w:asciiTheme="minorHAnsi" w:hAnsiTheme="minorHAnsi"/>
          <w:highlight w:val="green"/>
        </w:rPr>
        <w:t>Society</w:t>
      </w:r>
      <w:r w:rsidRPr="00D86150">
        <w:rPr>
          <w:rStyle w:val="StyleBoldUnderline"/>
          <w:rFonts w:asciiTheme="minorHAnsi" w:hAnsiTheme="minorHAnsi"/>
        </w:rPr>
        <w:t xml:space="preserve">, as opposed to the individuals that constitute it, </w:t>
      </w:r>
      <w:r w:rsidRPr="00D86150">
        <w:rPr>
          <w:rStyle w:val="StyleBoldUnderline"/>
          <w:rFonts w:asciiTheme="minorHAnsi" w:hAnsiTheme="minorHAnsi"/>
          <w:highlight w:val="green"/>
        </w:rPr>
        <w:t>is</w:t>
      </w:r>
      <w:r w:rsidRPr="00D86150">
        <w:rPr>
          <w:rFonts w:asciiTheme="minorHAnsi" w:hAnsiTheme="minorHAnsi"/>
        </w:rPr>
        <w:t xml:space="preserve">, as Foucault has put it, </w:t>
      </w:r>
      <w:r w:rsidRPr="00D86150">
        <w:rPr>
          <w:rStyle w:val="StyleBoldUnderline"/>
          <w:rFonts w:asciiTheme="minorHAnsi" w:hAnsiTheme="minorHAnsi"/>
          <w:highlight w:val="green"/>
        </w:rPr>
        <w:t>‘a complex</w:t>
      </w:r>
      <w:r w:rsidRPr="00D86150">
        <w:rPr>
          <w:rFonts w:asciiTheme="minorHAnsi" w:hAnsiTheme="minorHAnsi"/>
        </w:rPr>
        <w:t xml:space="preserve"> and independent </w:t>
      </w:r>
      <w:r w:rsidRPr="00D86150">
        <w:rPr>
          <w:rStyle w:val="StyleBoldUnderline"/>
          <w:rFonts w:asciiTheme="minorHAnsi" w:hAnsiTheme="minorHAnsi"/>
          <w:highlight w:val="green"/>
        </w:rPr>
        <w:t>reality that has its own laws</w:t>
      </w:r>
      <w:r w:rsidRPr="00D86150">
        <w:rPr>
          <w:rFonts w:asciiTheme="minorHAnsi" w:hAnsiTheme="minorHAnsi"/>
        </w:rPr>
        <w:t xml:space="preserve"> and mechanisms of reaction, </w:t>
      </w:r>
      <w:r w:rsidRPr="00D86150">
        <w:rPr>
          <w:rStyle w:val="StyleBoldUnderline"/>
          <w:rFonts w:asciiTheme="minorHAnsi" w:hAnsiTheme="minorHAnsi"/>
        </w:rPr>
        <w:t>its regulations as well as its possibility of disturbance</w:t>
      </w:r>
      <w:r w:rsidRPr="00D86150">
        <w:rPr>
          <w:rFonts w:asciiTheme="minorHAnsi" w:hAnsiTheme="minorHAnsi"/>
        </w:rPr>
        <w:t>. This new reality is society…It becomes necessary to reflect upon it, upon its specific characteristics, its constants and its variables’.</w:t>
      </w:r>
    </w:p>
    <w:p w:rsidR="000204FB" w:rsidRDefault="000204FB" w:rsidP="000204FB">
      <w:pPr>
        <w:pStyle w:val="Heading4"/>
      </w:pPr>
      <w:r>
        <w:t xml:space="preserve">Effective organizational management is the key to bridging the gap between local and national movements against global warming – this is the only strategy that creates broad based change </w:t>
      </w:r>
    </w:p>
    <w:p w:rsidR="000204FB" w:rsidRDefault="000204FB" w:rsidP="000204FB">
      <w:proofErr w:type="spellStart"/>
      <w:r w:rsidRPr="00C20846">
        <w:rPr>
          <w:rStyle w:val="StyleStyleBold12pt"/>
        </w:rPr>
        <w:t>Skocpol</w:t>
      </w:r>
      <w:proofErr w:type="spellEnd"/>
      <w:r w:rsidRPr="00C20846">
        <w:rPr>
          <w:rStyle w:val="StyleStyleBold12pt"/>
        </w:rPr>
        <w:t xml:space="preserve"> 2013</w:t>
      </w:r>
      <w:r>
        <w:t xml:space="preserve"> – professor in political science at Harvard (January, </w:t>
      </w:r>
      <w:proofErr w:type="spellStart"/>
      <w:r>
        <w:t>Theda</w:t>
      </w:r>
      <w:proofErr w:type="spellEnd"/>
      <w:r>
        <w:t xml:space="preserve">, “NAMING THE PROBLEM </w:t>
      </w:r>
      <w:r>
        <w:rPr>
          <w:sz w:val="12"/>
        </w:rPr>
        <w:t xml:space="preserve"> </w:t>
      </w:r>
      <w:r w:rsidRPr="00C20846">
        <w:rPr>
          <w:sz w:val="12"/>
        </w:rPr>
        <w:t xml:space="preserve"> </w:t>
      </w:r>
      <w:r>
        <w:t xml:space="preserve">What It Will Take to Counter Extremism and </w:t>
      </w:r>
      <w:r>
        <w:rPr>
          <w:sz w:val="12"/>
        </w:rPr>
        <w:t xml:space="preserve"> </w:t>
      </w:r>
      <w:r w:rsidRPr="00C20846">
        <w:rPr>
          <w:sz w:val="12"/>
        </w:rPr>
        <w:t xml:space="preserve"> </w:t>
      </w:r>
      <w:r>
        <w:t xml:space="preserve">Engage Americans in the Fight against Global Warming” </w:t>
      </w:r>
      <w:hyperlink r:id="rId14" w:history="1">
        <w:r w:rsidRPr="004D1264">
          <w:rPr>
            <w:rStyle w:val="Hyperlink"/>
          </w:rPr>
          <w:t>http://www.scholarsstrategynetwork.org/sites/default/files/skocpol_captrade_report_january_2013y.pdf</w:t>
        </w:r>
      </w:hyperlink>
      <w:r>
        <w:t>)</w:t>
      </w:r>
    </w:p>
    <w:p w:rsidR="000204FB" w:rsidRPr="00E822B8" w:rsidRDefault="000204FB" w:rsidP="000204FB"/>
    <w:p w:rsidR="000204FB" w:rsidRDefault="000204FB" w:rsidP="000204FB">
      <w:r>
        <w:t xml:space="preserve">Here, then, is the bottom line: </w:t>
      </w:r>
      <w:r w:rsidRPr="00644288">
        <w:rPr>
          <w:rStyle w:val="StyleBoldUnderline"/>
          <w:highlight w:val="green"/>
        </w:rPr>
        <w:t>The political tide can be turned</w:t>
      </w:r>
      <w:r>
        <w:t xml:space="preserve"> over the next </w:t>
      </w:r>
      <w:r>
        <w:rPr>
          <w:sz w:val="12"/>
        </w:rPr>
        <w:t xml:space="preserve"> </w:t>
      </w:r>
      <w:r w:rsidRPr="00C35CDC">
        <w:rPr>
          <w:sz w:val="12"/>
        </w:rPr>
        <w:t xml:space="preserve"> </w:t>
      </w:r>
      <w:r>
        <w:t xml:space="preserve">decade </w:t>
      </w:r>
      <w:r w:rsidRPr="00644288">
        <w:rPr>
          <w:rStyle w:val="StyleBoldUnderline"/>
          <w:highlight w:val="green"/>
        </w:rPr>
        <w:t>only by</w:t>
      </w:r>
      <w:r w:rsidRPr="00B80A61">
        <w:rPr>
          <w:rStyle w:val="StyleBoldUnderline"/>
        </w:rPr>
        <w:t xml:space="preserve"> the creation of a climate-change </w:t>
      </w:r>
      <w:r w:rsidRPr="00644288">
        <w:rPr>
          <w:rStyle w:val="StyleBoldUnderline"/>
          <w:highlight w:val="green"/>
        </w:rPr>
        <w:t>politics that includes</w:t>
      </w:r>
      <w:r w:rsidRPr="00B80A61">
        <w:rPr>
          <w:rStyle w:val="StyleBoldUnderline"/>
        </w:rPr>
        <w:t xml:space="preserve"> broad </w:t>
      </w:r>
      <w:r w:rsidRPr="00644288">
        <w:rPr>
          <w:rStyle w:val="StyleBoldUnderline"/>
          <w:highlight w:val="green"/>
        </w:rPr>
        <w:t xml:space="preserve">popular </w:t>
      </w:r>
      <w:r>
        <w:rPr>
          <w:rStyle w:val="StyleBoldUnderline"/>
          <w:sz w:val="12"/>
          <w:highlight w:val="green"/>
        </w:rPr>
        <w:t xml:space="preserve"> </w:t>
      </w:r>
      <w:r w:rsidRPr="00644288">
        <w:rPr>
          <w:rStyle w:val="StyleBoldUnderline"/>
          <w:sz w:val="12"/>
          <w:highlight w:val="green"/>
        </w:rPr>
        <w:t xml:space="preserve"> </w:t>
      </w:r>
      <w:r w:rsidRPr="00644288">
        <w:rPr>
          <w:rStyle w:val="StyleBoldUnderline"/>
          <w:highlight w:val="green"/>
        </w:rPr>
        <w:t>mobilization</w:t>
      </w:r>
      <w:r w:rsidRPr="00B80A61">
        <w:rPr>
          <w:rStyle w:val="StyleBoldUnderline"/>
        </w:rPr>
        <w:t xml:space="preserve"> </w:t>
      </w:r>
      <w:r>
        <w:t xml:space="preserve">on the center left. </w:t>
      </w:r>
      <w:r w:rsidRPr="00314CD1">
        <w:rPr>
          <w:rStyle w:val="StyleBoldUnderline"/>
        </w:rPr>
        <w:t>That is what it will take to counter</w:t>
      </w:r>
      <w:r>
        <w:t xml:space="preserve"> the recently jelled </w:t>
      </w:r>
      <w:r>
        <w:rPr>
          <w:sz w:val="12"/>
        </w:rPr>
        <w:t xml:space="preserve"> </w:t>
      </w:r>
      <w:r w:rsidRPr="00C35CDC">
        <w:rPr>
          <w:sz w:val="12"/>
        </w:rPr>
        <w:t xml:space="preserve"> </w:t>
      </w:r>
      <w:r>
        <w:t xml:space="preserve">combination of </w:t>
      </w:r>
      <w:r w:rsidRPr="00314CD1">
        <w:rPr>
          <w:rStyle w:val="StyleBoldUnderline"/>
        </w:rPr>
        <w:t>free-market elite opposition and right-wing popular mobilization</w:t>
      </w:r>
      <w:r>
        <w:t xml:space="preserve"> against </w:t>
      </w:r>
      <w:r>
        <w:rPr>
          <w:sz w:val="12"/>
        </w:rPr>
        <w:t xml:space="preserve"> </w:t>
      </w:r>
      <w:r w:rsidRPr="00C35CDC">
        <w:rPr>
          <w:sz w:val="12"/>
        </w:rPr>
        <w:t xml:space="preserve"> </w:t>
      </w:r>
      <w:r>
        <w:t xml:space="preserve">global warming remedies. However, in stating this conclusion, I want to be clear about </w:t>
      </w:r>
      <w:r>
        <w:rPr>
          <w:sz w:val="12"/>
        </w:rPr>
        <w:t xml:space="preserve"> </w:t>
      </w:r>
      <w:r w:rsidRPr="00C35CDC">
        <w:rPr>
          <w:sz w:val="12"/>
        </w:rPr>
        <w:t xml:space="preserve"> </w:t>
      </w:r>
      <w:r>
        <w:t xml:space="preserve">what I am not arguing. </w:t>
      </w:r>
      <w:r w:rsidRPr="00314CD1">
        <w:rPr>
          <w:rStyle w:val="StyleBoldUnderline"/>
        </w:rPr>
        <w:t xml:space="preserve">Some of the environmental left seem to be calling for a politics </w:t>
      </w:r>
      <w:r>
        <w:rPr>
          <w:rStyle w:val="StyleBoldUnderline"/>
          <w:sz w:val="12"/>
        </w:rPr>
        <w:t xml:space="preserve"> </w:t>
      </w:r>
      <w:r w:rsidRPr="00C35CDC">
        <w:rPr>
          <w:rStyle w:val="StyleBoldUnderline"/>
          <w:sz w:val="12"/>
        </w:rPr>
        <w:t xml:space="preserve"> </w:t>
      </w:r>
      <w:r w:rsidRPr="00314CD1">
        <w:rPr>
          <w:rStyle w:val="StyleBoldUnderline"/>
        </w:rPr>
        <w:t>that gives up on legislative remedies</w:t>
      </w:r>
      <w:r>
        <w:t xml:space="preserve"> – and avoids altogether the messy compromises that </w:t>
      </w:r>
      <w:r>
        <w:rPr>
          <w:sz w:val="12"/>
        </w:rPr>
        <w:t xml:space="preserve"> </w:t>
      </w:r>
      <w:r w:rsidRPr="00C35CDC">
        <w:rPr>
          <w:sz w:val="12"/>
        </w:rPr>
        <w:t xml:space="preserve"> </w:t>
      </w:r>
      <w:r>
        <w:t xml:space="preserve">fighting for carbon-capping legislation would require – in favor of a turn toward pure </w:t>
      </w:r>
      <w:r>
        <w:rPr>
          <w:sz w:val="12"/>
        </w:rPr>
        <w:t xml:space="preserve"> </w:t>
      </w:r>
      <w:r w:rsidRPr="00C35CDC">
        <w:rPr>
          <w:sz w:val="12"/>
        </w:rPr>
        <w:t xml:space="preserve"> </w:t>
      </w:r>
      <w:r>
        <w:t xml:space="preserve">“grass roots” organizing in local communities, states, and institutional settings such as </w:t>
      </w:r>
      <w:r>
        <w:rPr>
          <w:sz w:val="12"/>
        </w:rPr>
        <w:t xml:space="preserve"> </w:t>
      </w:r>
      <w:r w:rsidRPr="00C35CDC">
        <w:rPr>
          <w:sz w:val="12"/>
        </w:rPr>
        <w:t xml:space="preserve"> </w:t>
      </w:r>
      <w:r>
        <w:t xml:space="preserve">universities. Of course, environmental activists can encourage (and already have </w:t>
      </w:r>
      <w:r>
        <w:rPr>
          <w:sz w:val="12"/>
        </w:rPr>
        <w:t xml:space="preserve"> </w:t>
      </w:r>
      <w:r w:rsidRPr="00C35CDC">
        <w:rPr>
          <w:sz w:val="12"/>
        </w:rPr>
        <w:t xml:space="preserve"> </w:t>
      </w:r>
      <w:r>
        <w:t xml:space="preserve">achieved) very valuable steps in the states – such as California’s new effort to raise the </w:t>
      </w:r>
      <w:r>
        <w:rPr>
          <w:sz w:val="12"/>
        </w:rPr>
        <w:t xml:space="preserve"> </w:t>
      </w:r>
      <w:r w:rsidRPr="00C35CDC">
        <w:rPr>
          <w:sz w:val="12"/>
        </w:rPr>
        <w:t xml:space="preserve"> </w:t>
      </w:r>
      <w:r>
        <w:t xml:space="preserve">cost of greenhouse gas emissions.147 And both professional advocates and grassroots </w:t>
      </w:r>
      <w:r>
        <w:rPr>
          <w:sz w:val="12"/>
        </w:rPr>
        <w:t xml:space="preserve"> </w:t>
      </w:r>
      <w:r w:rsidRPr="00C35CDC">
        <w:rPr>
          <w:sz w:val="12"/>
        </w:rPr>
        <w:t xml:space="preserve"> </w:t>
      </w:r>
      <w:r>
        <w:t xml:space="preserve">activists can prod businesses and universities to “go green” in purchasing decisions and </w:t>
      </w:r>
      <w:r>
        <w:rPr>
          <w:sz w:val="12"/>
        </w:rPr>
        <w:t xml:space="preserve"> </w:t>
      </w:r>
      <w:r w:rsidRPr="00C35CDC">
        <w:rPr>
          <w:sz w:val="12"/>
        </w:rPr>
        <w:t xml:space="preserve"> </w:t>
      </w:r>
      <w:r>
        <w:t xml:space="preserve">investment choices.148 These kinds of efforts add up over time – and they may in due </w:t>
      </w:r>
      <w:r>
        <w:rPr>
          <w:sz w:val="12"/>
        </w:rPr>
        <w:t xml:space="preserve"> </w:t>
      </w:r>
      <w:r w:rsidRPr="00C35CDC">
        <w:rPr>
          <w:sz w:val="12"/>
        </w:rPr>
        <w:t xml:space="preserve"> </w:t>
      </w:r>
      <w:r>
        <w:t xml:space="preserve">course prompt corporate chieftains to support economy-wide regulations, if only to level </w:t>
      </w:r>
      <w:r>
        <w:rPr>
          <w:sz w:val="12"/>
        </w:rPr>
        <w:t xml:space="preserve"> </w:t>
      </w:r>
      <w:r w:rsidRPr="00C35CDC">
        <w:rPr>
          <w:sz w:val="12"/>
        </w:rPr>
        <w:t xml:space="preserve"> </w:t>
      </w:r>
      <w:r>
        <w:t xml:space="preserve">the playing </w:t>
      </w:r>
      <w:r>
        <w:lastRenderedPageBreak/>
        <w:t xml:space="preserve">field and create more predictability about business costs and profit </w:t>
      </w:r>
      <w:r>
        <w:rPr>
          <w:sz w:val="12"/>
        </w:rPr>
        <w:t xml:space="preserve"> </w:t>
      </w:r>
      <w:r w:rsidRPr="00C35CDC">
        <w:rPr>
          <w:sz w:val="12"/>
        </w:rPr>
        <w:t xml:space="preserve"> </w:t>
      </w:r>
      <w:r>
        <w:t xml:space="preserve">opportunities. </w:t>
      </w:r>
      <w:proofErr w:type="spellStart"/>
      <w:r>
        <w:t>Some day</w:t>
      </w:r>
      <w:proofErr w:type="spellEnd"/>
      <w:r>
        <w:t xml:space="preserve">, the national Republican Party might again start listening to </w:t>
      </w:r>
      <w:r>
        <w:rPr>
          <w:sz w:val="12"/>
        </w:rPr>
        <w:t xml:space="preserve"> </w:t>
      </w:r>
      <w:r w:rsidRPr="00C35CDC">
        <w:rPr>
          <w:sz w:val="12"/>
        </w:rPr>
        <w:t xml:space="preserve"> </w:t>
      </w:r>
      <w:r>
        <w:t xml:space="preserve">such business leaders more closely than to right-wing ultra-ideologues. </w:t>
      </w:r>
      <w:r w:rsidRPr="00314CD1">
        <w:rPr>
          <w:rStyle w:val="StyleBoldUnderline"/>
        </w:rPr>
        <w:t xml:space="preserve">But rescuing the </w:t>
      </w:r>
      <w:r>
        <w:rPr>
          <w:rStyle w:val="StyleBoldUnderline"/>
          <w:sz w:val="12"/>
        </w:rPr>
        <w:t xml:space="preserve"> </w:t>
      </w:r>
      <w:r w:rsidRPr="00C35CDC">
        <w:rPr>
          <w:rStyle w:val="StyleBoldUnderline"/>
          <w:sz w:val="12"/>
        </w:rPr>
        <w:t xml:space="preserve"> </w:t>
      </w:r>
      <w:r w:rsidRPr="00314CD1">
        <w:rPr>
          <w:rStyle w:val="StyleBoldUnderline"/>
        </w:rPr>
        <w:t>GOP from its destructive radicals will take time</w:t>
      </w:r>
      <w:r>
        <w:t xml:space="preserve"> – not to mention more courage from </w:t>
      </w:r>
      <w:proofErr w:type="spellStart"/>
      <w:r>
        <w:t>nonTea</w:t>
      </w:r>
      <w:proofErr w:type="spellEnd"/>
      <w:r>
        <w:t xml:space="preserve"> Party Republicans, who must rouse themselves to do that job. In the meantime, </w:t>
      </w:r>
      <w:r>
        <w:rPr>
          <w:sz w:val="12"/>
        </w:rPr>
        <w:t xml:space="preserve"> </w:t>
      </w:r>
      <w:r w:rsidRPr="00C35CDC">
        <w:rPr>
          <w:sz w:val="12"/>
        </w:rPr>
        <w:t xml:space="preserve"> </w:t>
      </w:r>
      <w:r w:rsidRPr="00314CD1">
        <w:rPr>
          <w:rStyle w:val="StyleBoldUnderline"/>
        </w:rPr>
        <w:t>l</w:t>
      </w:r>
      <w:r w:rsidRPr="00BF4F83">
        <w:rPr>
          <w:rStyle w:val="StyleBoldUnderline"/>
        </w:rPr>
        <w:t>i</w:t>
      </w:r>
      <w:r w:rsidRPr="00314CD1">
        <w:rPr>
          <w:rStyle w:val="StyleBoldUnderline"/>
        </w:rPr>
        <w:t xml:space="preserve">berals and friendly moderates need to build a populist anti-global warming movement </w:t>
      </w:r>
      <w:r>
        <w:rPr>
          <w:rStyle w:val="StyleBoldUnderline"/>
          <w:sz w:val="12"/>
        </w:rPr>
        <w:t xml:space="preserve"> </w:t>
      </w:r>
      <w:r w:rsidRPr="00C35CDC">
        <w:rPr>
          <w:rStyle w:val="StyleBoldUnderline"/>
          <w:sz w:val="12"/>
        </w:rPr>
        <w:t xml:space="preserve"> </w:t>
      </w:r>
      <w:r w:rsidRPr="00314CD1">
        <w:rPr>
          <w:rStyle w:val="StyleBoldUnderline"/>
        </w:rPr>
        <w:t xml:space="preserve">on their own side of the political spectrum. </w:t>
      </w:r>
      <w:r w:rsidRPr="00644288">
        <w:rPr>
          <w:rStyle w:val="Emphasis"/>
          <w:highlight w:val="green"/>
        </w:rPr>
        <w:t xml:space="preserve">Reformers looking to fight global warming </w:t>
      </w:r>
      <w:r>
        <w:rPr>
          <w:rStyle w:val="Emphasis"/>
          <w:sz w:val="12"/>
          <w:highlight w:val="green"/>
        </w:rPr>
        <w:t xml:space="preserve"> </w:t>
      </w:r>
      <w:r w:rsidRPr="00644288">
        <w:rPr>
          <w:rStyle w:val="Emphasis"/>
          <w:sz w:val="12"/>
          <w:highlight w:val="green"/>
        </w:rPr>
        <w:t xml:space="preserve"> </w:t>
      </w:r>
      <w:r w:rsidRPr="00644288">
        <w:rPr>
          <w:rStyle w:val="Emphasis"/>
          <w:highlight w:val="green"/>
        </w:rPr>
        <w:t>cannot simply turn away from national politics</w:t>
      </w:r>
      <w:r>
        <w:t>.</w:t>
      </w:r>
      <w:r>
        <w:rPr>
          <w:sz w:val="12"/>
        </w:rPr>
        <w:t xml:space="preserve"> </w:t>
      </w:r>
      <w:r w:rsidRPr="00C35CDC">
        <w:rPr>
          <w:sz w:val="12"/>
        </w:rPr>
        <w:t xml:space="preserve"> </w:t>
      </w:r>
      <w:r>
        <w:t xml:space="preserve">Since the 1970s, U.S. </w:t>
      </w:r>
      <w:r w:rsidRPr="00644288">
        <w:rPr>
          <w:rStyle w:val="StyleBoldUnderline"/>
        </w:rPr>
        <w:t>environmental organizations have been split into two</w:t>
      </w:r>
      <w:r>
        <w:t xml:space="preserve"> broad </w:t>
      </w:r>
      <w:r>
        <w:rPr>
          <w:sz w:val="12"/>
        </w:rPr>
        <w:t xml:space="preserve"> </w:t>
      </w:r>
      <w:r w:rsidRPr="00C35CDC">
        <w:rPr>
          <w:sz w:val="12"/>
        </w:rPr>
        <w:t xml:space="preserve"> </w:t>
      </w:r>
      <w:r w:rsidRPr="00644288">
        <w:rPr>
          <w:rStyle w:val="StyleBoldUnderline"/>
        </w:rPr>
        <w:t>types: national</w:t>
      </w:r>
      <w:r>
        <w:t xml:space="preserve">, professionally run organizations with headquarters in Washington DC </w:t>
      </w:r>
      <w:r>
        <w:rPr>
          <w:sz w:val="12"/>
        </w:rPr>
        <w:t xml:space="preserve"> </w:t>
      </w:r>
      <w:r w:rsidRPr="00C35CDC">
        <w:rPr>
          <w:sz w:val="12"/>
        </w:rPr>
        <w:t xml:space="preserve"> </w:t>
      </w:r>
      <w:r>
        <w:t xml:space="preserve">and New York City, on the one hand, </w:t>
      </w:r>
      <w:r w:rsidRPr="00644288">
        <w:rPr>
          <w:rStyle w:val="StyleBoldUnderline"/>
        </w:rPr>
        <w:t>and smaller groups focused on local issues</w:t>
      </w:r>
      <w:r>
        <w:t xml:space="preserve">, on the </w:t>
      </w:r>
      <w:r>
        <w:rPr>
          <w:sz w:val="12"/>
        </w:rPr>
        <w:t xml:space="preserve"> </w:t>
      </w:r>
      <w:r w:rsidRPr="00C35CDC">
        <w:rPr>
          <w:sz w:val="12"/>
        </w:rPr>
        <w:t xml:space="preserve"> </w:t>
      </w:r>
      <w:r>
        <w:t xml:space="preserve">other.149 Given this organizational landscape, it is not surprising that </w:t>
      </w:r>
      <w:r w:rsidRPr="00644288">
        <w:rPr>
          <w:rStyle w:val="StyleBoldUnderline"/>
        </w:rPr>
        <w:t xml:space="preserve">environmental </w:t>
      </w:r>
      <w:r>
        <w:rPr>
          <w:rStyle w:val="StyleBoldUnderline"/>
        </w:rPr>
        <w:t xml:space="preserve"> </w:t>
      </w:r>
      <w:r w:rsidRPr="00644288">
        <w:rPr>
          <w:rStyle w:val="StyleBoldUnderline"/>
        </w:rPr>
        <w:t xml:space="preserve"> advocates tend to think in either/or terms about politics: EITHER the focus should be on </w:t>
      </w:r>
      <w:r>
        <w:rPr>
          <w:rStyle w:val="StyleBoldUnderline"/>
        </w:rPr>
        <w:t xml:space="preserve"> </w:t>
      </w:r>
      <w:r w:rsidRPr="00644288">
        <w:rPr>
          <w:rStyle w:val="StyleBoldUnderline"/>
        </w:rPr>
        <w:t xml:space="preserve"> professionally managed “insider” DC-focused legislative lobbying, OR it should be on </w:t>
      </w:r>
      <w:r>
        <w:rPr>
          <w:rStyle w:val="StyleBoldUnderline"/>
        </w:rPr>
        <w:t xml:space="preserve"> </w:t>
      </w:r>
      <w:r w:rsidRPr="00644288">
        <w:rPr>
          <w:rStyle w:val="StyleBoldUnderline"/>
        </w:rPr>
        <w:t xml:space="preserve"> volunteer “grassroots” mobilization</w:t>
      </w:r>
      <w:r>
        <w:t xml:space="preserve"> apart from legislative efforts. But in fact, </w:t>
      </w:r>
      <w:r w:rsidRPr="00644288">
        <w:rPr>
          <w:rStyle w:val="StyleBoldUnderline"/>
        </w:rPr>
        <w:t xml:space="preserve">neither </w:t>
      </w:r>
      <w:r>
        <w:rPr>
          <w:rStyle w:val="StyleBoldUnderline"/>
        </w:rPr>
        <w:t xml:space="preserve"> </w:t>
      </w:r>
      <w:r w:rsidRPr="00644288">
        <w:rPr>
          <w:rStyle w:val="StyleBoldUnderline"/>
        </w:rPr>
        <w:t xml:space="preserve"> approach by itself is likely to work</w:t>
      </w:r>
      <w:r>
        <w:t xml:space="preserve"> – certainly not for tackling huge challenges like </w:t>
      </w:r>
      <w:r>
        <w:rPr>
          <w:sz w:val="12"/>
        </w:rPr>
        <w:t xml:space="preserve"> </w:t>
      </w:r>
      <w:r w:rsidRPr="00C35CDC">
        <w:rPr>
          <w:sz w:val="12"/>
        </w:rPr>
        <w:t xml:space="preserve"> </w:t>
      </w:r>
      <w:r>
        <w:t xml:space="preserve">global warming. To make progress on such an encompassing challenge, </w:t>
      </w:r>
      <w:r w:rsidRPr="00644288">
        <w:rPr>
          <w:rStyle w:val="StyleBoldUnderline"/>
        </w:rPr>
        <w:t xml:space="preserve">Americans </w:t>
      </w:r>
      <w:r>
        <w:rPr>
          <w:rStyle w:val="StyleBoldUnderline"/>
        </w:rPr>
        <w:t xml:space="preserve"> </w:t>
      </w:r>
      <w:r w:rsidRPr="00644288">
        <w:rPr>
          <w:rStyle w:val="StyleBoldUnderline"/>
        </w:rPr>
        <w:t xml:space="preserve"> must, on the one hand, make changes in national laws and regulations</w:t>
      </w:r>
      <w:r>
        <w:t xml:space="preserve"> (and foreign </w:t>
      </w:r>
      <w:r>
        <w:rPr>
          <w:sz w:val="12"/>
        </w:rPr>
        <w:t xml:space="preserve"> </w:t>
      </w:r>
      <w:r w:rsidRPr="00C35CDC">
        <w:rPr>
          <w:sz w:val="12"/>
        </w:rPr>
        <w:t xml:space="preserve"> </w:t>
      </w:r>
      <w:r>
        <w:t xml:space="preserve">policies) </w:t>
      </w:r>
      <w:r w:rsidRPr="00644288">
        <w:rPr>
          <w:rStyle w:val="StyleBoldUnderline"/>
        </w:rPr>
        <w:t>and</w:t>
      </w:r>
      <w:r>
        <w:t xml:space="preserve">, on the other hand, </w:t>
      </w:r>
      <w:r w:rsidRPr="00644288">
        <w:rPr>
          <w:rStyle w:val="StyleBoldUnderline"/>
        </w:rPr>
        <w:t>modify the ways we live our lives</w:t>
      </w:r>
      <w:r>
        <w:t xml:space="preserve"> – build homes, travel, </w:t>
      </w:r>
      <w:r>
        <w:rPr>
          <w:sz w:val="12"/>
        </w:rPr>
        <w:t xml:space="preserve"> </w:t>
      </w:r>
      <w:r w:rsidRPr="00C35CDC">
        <w:rPr>
          <w:sz w:val="12"/>
        </w:rPr>
        <w:t xml:space="preserve"> </w:t>
      </w:r>
      <w:r>
        <w:t xml:space="preserve">do business – in every region and local community. </w:t>
      </w:r>
      <w:r>
        <w:rPr>
          <w:sz w:val="12"/>
        </w:rPr>
        <w:t xml:space="preserve"> </w:t>
      </w:r>
      <w:r w:rsidRPr="00C35CDC">
        <w:rPr>
          <w:sz w:val="12"/>
        </w:rPr>
        <w:t xml:space="preserve"> </w:t>
      </w:r>
      <w:r w:rsidRPr="00644288">
        <w:rPr>
          <w:rStyle w:val="StyleBoldUnderline"/>
          <w:highlight w:val="green"/>
        </w:rPr>
        <w:t>A successful drive to engage a majority of Americans</w:t>
      </w:r>
      <w:r>
        <w:t xml:space="preserve"> in effective measures </w:t>
      </w:r>
      <w:r w:rsidRPr="00644288">
        <w:rPr>
          <w:rStyle w:val="StyleBoldUnderline"/>
          <w:highlight w:val="green"/>
        </w:rPr>
        <w:t xml:space="preserve">to </w:t>
      </w:r>
      <w:r>
        <w:rPr>
          <w:rStyle w:val="StyleBoldUnderline"/>
          <w:highlight w:val="green"/>
        </w:rPr>
        <w:t xml:space="preserve"> </w:t>
      </w:r>
      <w:r w:rsidRPr="00644288">
        <w:rPr>
          <w:rStyle w:val="StyleBoldUnderline"/>
          <w:highlight w:val="green"/>
        </w:rPr>
        <w:t xml:space="preserve"> fight</w:t>
      </w:r>
      <w:r>
        <w:t xml:space="preserve"> the ill effects of global </w:t>
      </w:r>
      <w:r w:rsidRPr="00644288">
        <w:rPr>
          <w:rStyle w:val="StyleBoldUnderline"/>
          <w:highlight w:val="green"/>
        </w:rPr>
        <w:t xml:space="preserve">warming is </w:t>
      </w:r>
      <w:r w:rsidRPr="00644288">
        <w:rPr>
          <w:rStyle w:val="Emphasis"/>
          <w:highlight w:val="green"/>
        </w:rPr>
        <w:t xml:space="preserve">going to have to be organized through </w:t>
      </w:r>
      <w:proofErr w:type="spellStart"/>
      <w:r w:rsidRPr="00644288">
        <w:rPr>
          <w:rStyle w:val="Emphasis"/>
          <w:highlight w:val="green"/>
        </w:rPr>
        <w:t>interorganizational</w:t>
      </w:r>
      <w:proofErr w:type="spellEnd"/>
      <w:r w:rsidRPr="00644288">
        <w:rPr>
          <w:rStyle w:val="Emphasis"/>
          <w:highlight w:val="green"/>
        </w:rPr>
        <w:t xml:space="preserve"> networks</w:t>
      </w:r>
      <w:r w:rsidRPr="00314CD1">
        <w:rPr>
          <w:rStyle w:val="StyleBoldUnderline"/>
        </w:rPr>
        <w:t xml:space="preserve"> that link together efforts in DC with widespread efforts in the </w:t>
      </w:r>
      <w:r>
        <w:rPr>
          <w:rStyle w:val="StyleBoldUnderline"/>
          <w:sz w:val="12"/>
        </w:rPr>
        <w:t xml:space="preserve"> </w:t>
      </w:r>
      <w:r w:rsidRPr="00C35CDC">
        <w:rPr>
          <w:rStyle w:val="StyleBoldUnderline"/>
          <w:sz w:val="12"/>
        </w:rPr>
        <w:t xml:space="preserve"> </w:t>
      </w:r>
      <w:r w:rsidRPr="00314CD1">
        <w:rPr>
          <w:rStyle w:val="StyleBoldUnderline"/>
        </w:rPr>
        <w:t>states and localities</w:t>
      </w:r>
      <w:r>
        <w:t xml:space="preserve">. That is true </w:t>
      </w:r>
      <w:r w:rsidRPr="00644288">
        <w:rPr>
          <w:rStyle w:val="StyleBoldUnderline"/>
          <w:highlight w:val="green"/>
        </w:rPr>
        <w:t xml:space="preserve">not only because many different kinds of efforts will </w:t>
      </w:r>
      <w:r>
        <w:rPr>
          <w:rStyle w:val="StyleBoldUnderline"/>
          <w:sz w:val="12"/>
          <w:highlight w:val="green"/>
        </w:rPr>
        <w:t xml:space="preserve"> </w:t>
      </w:r>
      <w:r w:rsidRPr="00644288">
        <w:rPr>
          <w:rStyle w:val="StyleBoldUnderline"/>
          <w:sz w:val="12"/>
          <w:highlight w:val="green"/>
        </w:rPr>
        <w:t xml:space="preserve"> </w:t>
      </w:r>
      <w:r w:rsidRPr="00644288">
        <w:rPr>
          <w:rStyle w:val="StyleBoldUnderline"/>
          <w:highlight w:val="green"/>
        </w:rPr>
        <w:t>have to unfold</w:t>
      </w:r>
      <w:r>
        <w:t xml:space="preserve"> in complementary ways, </w:t>
      </w:r>
      <w:r w:rsidRPr="00644288">
        <w:rPr>
          <w:rStyle w:val="StyleBoldUnderline"/>
          <w:highlight w:val="green"/>
        </w:rPr>
        <w:t xml:space="preserve">but also because U.S. politics itself is </w:t>
      </w:r>
      <w:r>
        <w:rPr>
          <w:rStyle w:val="StyleBoldUnderline"/>
          <w:sz w:val="12"/>
          <w:highlight w:val="green"/>
        </w:rPr>
        <w:t xml:space="preserve"> </w:t>
      </w:r>
      <w:r w:rsidRPr="00644288">
        <w:rPr>
          <w:rStyle w:val="StyleBoldUnderline"/>
          <w:sz w:val="12"/>
          <w:highlight w:val="green"/>
        </w:rPr>
        <w:t xml:space="preserve"> </w:t>
      </w:r>
      <w:r w:rsidRPr="00644288">
        <w:rPr>
          <w:rStyle w:val="StyleBoldUnderline"/>
          <w:highlight w:val="green"/>
        </w:rPr>
        <w:t xml:space="preserve">institutionally structured through Congress to give local public opinion and advocacy a </w:t>
      </w:r>
      <w:r>
        <w:rPr>
          <w:rStyle w:val="StyleBoldUnderline"/>
          <w:sz w:val="12"/>
          <w:highlight w:val="green"/>
        </w:rPr>
        <w:t xml:space="preserve"> </w:t>
      </w:r>
      <w:r w:rsidRPr="00644288">
        <w:rPr>
          <w:rStyle w:val="StyleBoldUnderline"/>
          <w:sz w:val="12"/>
          <w:highlight w:val="green"/>
        </w:rPr>
        <w:t xml:space="preserve"> </w:t>
      </w:r>
      <w:r w:rsidRPr="00644288">
        <w:rPr>
          <w:rStyle w:val="StyleBoldUnderline"/>
          <w:highlight w:val="green"/>
        </w:rPr>
        <w:t xml:space="preserve">good deal of </w:t>
      </w:r>
      <w:r w:rsidRPr="00644288">
        <w:rPr>
          <w:highlight w:val="green"/>
        </w:rPr>
        <w:t>swa</w:t>
      </w:r>
      <w:r w:rsidRPr="00644288">
        <w:t>y</w:t>
      </w:r>
      <w:r>
        <w:t xml:space="preserve"> in national politics</w:t>
      </w:r>
      <w:r w:rsidRPr="00644288">
        <w:rPr>
          <w:rStyle w:val="StyleBoldUnderline"/>
        </w:rPr>
        <w:t xml:space="preserve">. In the end, </w:t>
      </w:r>
      <w:r w:rsidRPr="00644288">
        <w:rPr>
          <w:rStyle w:val="StyleBoldUnderline"/>
          <w:highlight w:val="green"/>
        </w:rPr>
        <w:t>members of the House and Senate will</w:t>
      </w:r>
      <w:r w:rsidRPr="00644288">
        <w:rPr>
          <w:rStyle w:val="StyleBoldUnderline"/>
        </w:rPr>
        <w:t xml:space="preserve"> </w:t>
      </w:r>
      <w:r>
        <w:rPr>
          <w:rStyle w:val="StyleBoldUnderline"/>
        </w:rPr>
        <w:t xml:space="preserve"> </w:t>
      </w:r>
      <w:r w:rsidRPr="00644288">
        <w:rPr>
          <w:rStyle w:val="StyleBoldUnderline"/>
        </w:rPr>
        <w:t xml:space="preserve"> decide to </w:t>
      </w:r>
      <w:r w:rsidRPr="00644288">
        <w:rPr>
          <w:rStyle w:val="StyleBoldUnderline"/>
          <w:highlight w:val="green"/>
        </w:rPr>
        <w:t>support new laws</w:t>
      </w:r>
      <w:r w:rsidRPr="00644288">
        <w:rPr>
          <w:rStyle w:val="StyleBoldUnderline"/>
        </w:rPr>
        <w:t xml:space="preserve"> and regulations to help nudge the economy in </w:t>
      </w:r>
      <w:proofErr w:type="spellStart"/>
      <w:r w:rsidRPr="00644288">
        <w:rPr>
          <w:rStyle w:val="StyleBoldUnderline"/>
        </w:rPr>
        <w:t>climatefriendly</w:t>
      </w:r>
      <w:proofErr w:type="spellEnd"/>
      <w:r w:rsidRPr="00644288">
        <w:rPr>
          <w:rStyle w:val="StyleBoldUnderline"/>
        </w:rPr>
        <w:t xml:space="preserve"> directions </w:t>
      </w:r>
      <w:r w:rsidRPr="00644288">
        <w:rPr>
          <w:rStyle w:val="Emphasis"/>
          <w:highlight w:val="green"/>
        </w:rPr>
        <w:t>only when they think that</w:t>
      </w:r>
      <w:r w:rsidRPr="00644288">
        <w:rPr>
          <w:rStyle w:val="Emphasis"/>
        </w:rPr>
        <w:t xml:space="preserve"> articulate leaders and </w:t>
      </w:r>
      <w:r w:rsidRPr="00644288">
        <w:rPr>
          <w:rStyle w:val="Emphasis"/>
          <w:highlight w:val="green"/>
        </w:rPr>
        <w:t>well-organized voters</w:t>
      </w:r>
      <w:r w:rsidRPr="00644288">
        <w:rPr>
          <w:rStyle w:val="Emphasis"/>
        </w:rPr>
        <w:t xml:space="preserve"> </w:t>
      </w:r>
      <w:r>
        <w:rPr>
          <w:rStyle w:val="Emphasis"/>
        </w:rPr>
        <w:t xml:space="preserve"> </w:t>
      </w:r>
      <w:r w:rsidRPr="00644288">
        <w:rPr>
          <w:rStyle w:val="Emphasis"/>
        </w:rPr>
        <w:t xml:space="preserve"> back in their home states and districts </w:t>
      </w:r>
      <w:r w:rsidRPr="00644288">
        <w:rPr>
          <w:rStyle w:val="Emphasis"/>
          <w:highlight w:val="green"/>
        </w:rPr>
        <w:t>really want them to act</w:t>
      </w:r>
      <w:r>
        <w:t>.</w:t>
      </w:r>
    </w:p>
    <w:p w:rsidR="000204FB" w:rsidRDefault="000204FB" w:rsidP="000204FB"/>
    <w:p w:rsidR="000204FB" w:rsidRDefault="000204FB" w:rsidP="000204FB">
      <w:pPr>
        <w:pStyle w:val="Heading2"/>
      </w:pPr>
      <w:r>
        <w:lastRenderedPageBreak/>
        <w:t>1NR</w:t>
      </w:r>
    </w:p>
    <w:p w:rsidR="000204FB" w:rsidRDefault="000204FB" w:rsidP="000204FB">
      <w:pPr>
        <w:pStyle w:val="Heading3"/>
      </w:pPr>
      <w:proofErr w:type="spellStart"/>
      <w:r>
        <w:lastRenderedPageBreak/>
        <w:t>Sunstrom</w:t>
      </w:r>
      <w:proofErr w:type="spellEnd"/>
    </w:p>
    <w:p w:rsidR="000204FB" w:rsidRPr="00337630" w:rsidRDefault="000204FB" w:rsidP="000204FB">
      <w:pPr>
        <w:keepNext/>
        <w:keepLines/>
        <w:spacing w:before="200"/>
        <w:outlineLvl w:val="3"/>
        <w:rPr>
          <w:rFonts w:eastAsiaTheme="majorEastAsia" w:cstheme="majorBidi"/>
          <w:b/>
          <w:bCs/>
          <w:iCs/>
          <w:sz w:val="26"/>
        </w:rPr>
      </w:pPr>
      <w:r w:rsidRPr="00337630">
        <w:rPr>
          <w:rFonts w:eastAsiaTheme="majorEastAsia" w:cstheme="majorBidi"/>
          <w:b/>
          <w:bCs/>
          <w:iCs/>
          <w:sz w:val="26"/>
        </w:rPr>
        <w:t xml:space="preserve">To claim that </w:t>
      </w:r>
      <w:r w:rsidRPr="00337630">
        <w:rPr>
          <w:rFonts w:eastAsiaTheme="majorEastAsia" w:cstheme="majorBidi"/>
          <w:b/>
          <w:bCs/>
          <w:iCs/>
          <w:sz w:val="26"/>
          <w:u w:val="single"/>
        </w:rPr>
        <w:t>domestic</w:t>
      </w:r>
      <w:r w:rsidRPr="00337630">
        <w:rPr>
          <w:rFonts w:eastAsiaTheme="majorEastAsia" w:cstheme="majorBidi"/>
          <w:b/>
          <w:bCs/>
          <w:iCs/>
          <w:sz w:val="26"/>
        </w:rPr>
        <w:t xml:space="preserve"> </w:t>
      </w:r>
      <w:r>
        <w:rPr>
          <w:rFonts w:eastAsiaTheme="majorEastAsia" w:cstheme="majorBidi"/>
          <w:b/>
          <w:bCs/>
          <w:iCs/>
          <w:sz w:val="26"/>
        </w:rPr>
        <w:t>issues</w:t>
      </w:r>
      <w:r w:rsidRPr="00337630">
        <w:rPr>
          <w:rFonts w:eastAsiaTheme="majorEastAsia" w:cstheme="majorBidi"/>
          <w:b/>
          <w:bCs/>
          <w:iCs/>
          <w:sz w:val="26"/>
        </w:rPr>
        <w:t xml:space="preserve"> should </w:t>
      </w:r>
      <w:proofErr w:type="gramStart"/>
      <w:r w:rsidRPr="00337630">
        <w:rPr>
          <w:rFonts w:eastAsiaTheme="majorEastAsia" w:cstheme="majorBidi"/>
          <w:b/>
          <w:bCs/>
          <w:iCs/>
          <w:sz w:val="26"/>
        </w:rPr>
        <w:t>proceed</w:t>
      </w:r>
      <w:proofErr w:type="gramEnd"/>
      <w:r w:rsidRPr="00337630">
        <w:rPr>
          <w:rFonts w:eastAsiaTheme="majorEastAsia" w:cstheme="majorBidi"/>
          <w:b/>
          <w:bCs/>
          <w:iCs/>
          <w:sz w:val="26"/>
        </w:rPr>
        <w:t xml:space="preserve"> the “</w:t>
      </w:r>
      <w:r w:rsidRPr="004C5AEF">
        <w:rPr>
          <w:rFonts w:eastAsiaTheme="majorEastAsia" w:cstheme="majorBidi"/>
          <w:b/>
          <w:bCs/>
          <w:iCs/>
          <w:sz w:val="26"/>
          <w:u w:val="single"/>
        </w:rPr>
        <w:t>international</w:t>
      </w:r>
      <w:r w:rsidRPr="00337630">
        <w:rPr>
          <w:rFonts w:eastAsiaTheme="majorEastAsia" w:cstheme="majorBidi"/>
          <w:b/>
          <w:bCs/>
          <w:iCs/>
          <w:sz w:val="26"/>
        </w:rPr>
        <w:t>” violence the US commits against foreign bodies is unethical—their overly broad focus on white supremacy cannot explain particulars of interethnic conflicts and undermines effective racial politics</w:t>
      </w:r>
    </w:p>
    <w:p w:rsidR="000204FB" w:rsidRPr="00337630" w:rsidRDefault="000204FB" w:rsidP="000204FB">
      <w:pPr>
        <w:rPr>
          <w:b/>
          <w:bCs/>
          <w:sz w:val="26"/>
        </w:rPr>
      </w:pPr>
      <w:proofErr w:type="spellStart"/>
      <w:r w:rsidRPr="00337630">
        <w:rPr>
          <w:b/>
          <w:bCs/>
          <w:sz w:val="26"/>
        </w:rPr>
        <w:t>Sunstrom</w:t>
      </w:r>
      <w:proofErr w:type="spellEnd"/>
      <w:r w:rsidRPr="00337630">
        <w:rPr>
          <w:b/>
          <w:bCs/>
          <w:sz w:val="26"/>
        </w:rPr>
        <w:t xml:space="preserve"> 8, Associate Professor of Philosophy</w:t>
      </w:r>
    </w:p>
    <w:p w:rsidR="000204FB" w:rsidRPr="00337630" w:rsidRDefault="000204FB" w:rsidP="000204FB">
      <w:r w:rsidRPr="00337630">
        <w:t xml:space="preserve">[2008, Ronald R. </w:t>
      </w:r>
      <w:proofErr w:type="spellStart"/>
      <w:r w:rsidRPr="00337630">
        <w:t>Sunstrom</w:t>
      </w:r>
      <w:proofErr w:type="spellEnd"/>
      <w:r w:rsidRPr="00337630">
        <w:t xml:space="preserve">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w:t>
      </w:r>
      <w:proofErr w:type="spellStart"/>
      <w:r w:rsidRPr="00337630">
        <w:t>Sankofa</w:t>
      </w:r>
      <w:proofErr w:type="spellEnd"/>
      <w:r w:rsidRPr="00337630">
        <w:t xml:space="preserve"> Faculty Award from USF's Multicultural Student Services, USF's 2009 </w:t>
      </w:r>
      <w:proofErr w:type="spellStart"/>
      <w:r w:rsidRPr="00337630">
        <w:t>Ignatian</w:t>
      </w:r>
      <w:proofErr w:type="spellEnd"/>
      <w:r w:rsidRPr="00337630">
        <w:t xml:space="preserve">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0204FB" w:rsidRPr="00A30070" w:rsidRDefault="000204FB" w:rsidP="000204FB">
      <w:r w:rsidRPr="00A30070">
        <w:rPr>
          <w:b/>
          <w:bCs/>
          <w:highlight w:val="cyan"/>
          <w:u w:val="single"/>
        </w:rPr>
        <w:t>It would be</w:t>
      </w:r>
      <w:r w:rsidRPr="00A30070">
        <w:rPr>
          <w:b/>
          <w:bCs/>
          <w:u w:val="single"/>
        </w:rPr>
        <w:t xml:space="preserve"> odd and </w:t>
      </w:r>
      <w:r w:rsidRPr="00A30070">
        <w:rPr>
          <w:b/>
          <w:bCs/>
          <w:highlight w:val="cyan"/>
          <w:u w:val="single"/>
        </w:rPr>
        <w:t>troubling for</w:t>
      </w:r>
      <w:r w:rsidRPr="00A30070">
        <w:rPr>
          <w:b/>
          <w:bCs/>
          <w:u w:val="single"/>
        </w:rPr>
        <w:t xml:space="preserve"> the </w:t>
      </w:r>
      <w:r w:rsidRPr="00A30070">
        <w:rPr>
          <w:b/>
          <w:bCs/>
          <w:highlight w:val="cyan"/>
          <w:u w:val="single"/>
        </w:rPr>
        <w:t>nation to merrily work toward justice at “home,”</w:t>
      </w:r>
      <w:r w:rsidRPr="00A30070">
        <w:rPr>
          <w:b/>
          <w:bCs/>
          <w:u w:val="single"/>
        </w:rPr>
        <w:t xml:space="preserve"> all the </w:t>
      </w:r>
      <w:r w:rsidRPr="00A30070">
        <w:rPr>
          <w:b/>
          <w:bCs/>
          <w:highlight w:val="cyan"/>
          <w:u w:val="single"/>
        </w:rPr>
        <w:t>while neglecting</w:t>
      </w:r>
      <w:r w:rsidRPr="00A30070">
        <w:rPr>
          <w:b/>
          <w:bCs/>
          <w:u w:val="single"/>
        </w:rPr>
        <w:t xml:space="preserve"> the </w:t>
      </w:r>
      <w:r w:rsidRPr="00A30070">
        <w:rPr>
          <w:b/>
          <w:bCs/>
          <w:highlight w:val="cyan"/>
          <w:u w:val="single"/>
        </w:rPr>
        <w:t xml:space="preserve">demands of those </w:t>
      </w:r>
      <w:r w:rsidRPr="00A30070">
        <w:rPr>
          <w:b/>
          <w:bCs/>
          <w:u w:val="single"/>
        </w:rPr>
        <w:t xml:space="preserve">whom the nation </w:t>
      </w:r>
      <w:r w:rsidRPr="00A30070">
        <w:rPr>
          <w:b/>
          <w:bCs/>
          <w:highlight w:val="cyan"/>
          <w:u w:val="single"/>
        </w:rPr>
        <w:t>regarded as perpetual foreigners</w:t>
      </w:r>
      <w:r w:rsidRPr="00A30070">
        <w:rPr>
          <w:highlight w:val="cyan"/>
        </w:rPr>
        <w:t xml:space="preserve"> </w:t>
      </w:r>
      <w:r w:rsidRPr="00A30070">
        <w:rPr>
          <w:rStyle w:val="StyleBoldUnderline"/>
          <w:highlight w:val="cyan"/>
          <w:bdr w:val="single" w:sz="4" w:space="0" w:color="auto"/>
        </w:rPr>
        <w:t>(and not really being at “home” in the nation)</w:t>
      </w:r>
      <w:r w:rsidRPr="00A30070">
        <w:rPr>
          <w:highlight w:val="cyan"/>
        </w:rPr>
        <w:t xml:space="preserve"> </w:t>
      </w:r>
      <w:r w:rsidRPr="00A30070">
        <w:rPr>
          <w:b/>
          <w:bCs/>
          <w:highlight w:val="cyan"/>
          <w:u w:val="single"/>
        </w:rPr>
        <w:t>and</w:t>
      </w:r>
      <w:r w:rsidRPr="00A30070">
        <w:rPr>
          <w:b/>
          <w:bCs/>
          <w:u w:val="single"/>
        </w:rPr>
        <w:t xml:space="preserve"> the demands of global justice</w:t>
      </w:r>
      <w:r w:rsidRPr="00A30070">
        <w:t xml:space="preserve">. </w:t>
      </w:r>
      <w:r w:rsidRPr="00A30070">
        <w:rPr>
          <w:b/>
          <w:bCs/>
          <w:highlight w:val="cyan"/>
          <w:u w:val="single"/>
        </w:rPr>
        <w:t>Such</w:t>
      </w:r>
      <w:r w:rsidRPr="00A30070">
        <w:rPr>
          <w:b/>
          <w:bCs/>
          <w:u w:val="single"/>
        </w:rPr>
        <w:t xml:space="preserve"> a vision of justice </w:t>
      </w:r>
      <w:r w:rsidRPr="00A30070">
        <w:rPr>
          <w:b/>
          <w:bCs/>
          <w:highlight w:val="cyan"/>
          <w:u w:val="single"/>
        </w:rPr>
        <w:t xml:space="preserve">is </w:t>
      </w:r>
      <w:r w:rsidRPr="00A30070">
        <w:rPr>
          <w:b/>
          <w:iCs/>
          <w:highlight w:val="cyan"/>
          <w:u w:val="single"/>
          <w:bdr w:val="single" w:sz="18" w:space="0" w:color="auto"/>
        </w:rPr>
        <w:t>self-serving and morally hollow.</w:t>
      </w:r>
      <w:r w:rsidRPr="00A30070">
        <w:rPr>
          <w:highlight w:val="cyan"/>
        </w:rPr>
        <w:t xml:space="preserve"> </w:t>
      </w:r>
      <w:r w:rsidRPr="00A30070">
        <w:rPr>
          <w:b/>
          <w:bCs/>
          <w:highlight w:val="cyan"/>
          <w:u w:val="single"/>
        </w:rPr>
        <w:t xml:space="preserve">Long-existing civil rights claims </w:t>
      </w:r>
      <w:r w:rsidRPr="00A30070">
        <w:rPr>
          <w:b/>
          <w:iCs/>
          <w:highlight w:val="cyan"/>
          <w:u w:val="single"/>
          <w:bdr w:val="single" w:sz="18" w:space="0" w:color="auto"/>
        </w:rPr>
        <w:t xml:space="preserve">should not delimit </w:t>
      </w:r>
      <w:r w:rsidRPr="00A30070">
        <w:rPr>
          <w:b/>
          <w:iCs/>
          <w:u w:val="single"/>
          <w:bdr w:val="single" w:sz="18" w:space="0" w:color="auto"/>
        </w:rPr>
        <w:t xml:space="preserve">the nation’s </w:t>
      </w:r>
      <w:r w:rsidRPr="00A30070">
        <w:rPr>
          <w:b/>
          <w:iCs/>
          <w:highlight w:val="cyan"/>
          <w:u w:val="single"/>
          <w:bdr w:val="single" w:sz="18" w:space="0" w:color="auto"/>
        </w:rPr>
        <w:t>moral boundaries and its conception of civil rights</w:t>
      </w:r>
      <w:r w:rsidRPr="00A30070">
        <w:t xml:space="preserve">, </w:t>
      </w:r>
      <w:r w:rsidRPr="00A30070">
        <w:rPr>
          <w:b/>
          <w:bCs/>
          <w:u w:val="single"/>
        </w:rPr>
        <w:t>thus ipso facto severing them from internationally determined human rights</w:t>
      </w:r>
      <w:r w:rsidRPr="00A30070">
        <w:t xml:space="preserve">. The reactions of some citizens to the browning of America, unfortunately, open up this possibility, which is yet another evasion of social justice.7 </w:t>
      </w:r>
      <w:r w:rsidRPr="00A30070">
        <w:rPr>
          <w:b/>
          <w:bCs/>
          <w:u w:val="single"/>
        </w:rPr>
        <w:t>When I broach these issues</w:t>
      </w:r>
      <w:r w:rsidRPr="00A30070">
        <w:t xml:space="preserve">, or any of the particular issues discussed in this book, </w:t>
      </w:r>
      <w:r w:rsidRPr="00A30070">
        <w:rPr>
          <w:b/>
          <w:bCs/>
          <w:u w:val="single"/>
        </w:rPr>
        <w:t>the response I frequently receive is that these issues are red herrings that divert our attention away from the real enemy, that of white supremacy</w:t>
      </w:r>
      <w:r w:rsidRPr="00A30070">
        <w:t xml:space="preserve">.8 </w:t>
      </w:r>
      <w:r w:rsidRPr="00A30070">
        <w:rPr>
          <w:b/>
          <w:bCs/>
          <w:u w:val="single"/>
        </w:rPr>
        <w:t>I am dubious about this complaint</w:t>
      </w:r>
      <w:r w:rsidRPr="00A30070">
        <w:t xml:space="preserve">; after all, </w:t>
      </w:r>
      <w:r w:rsidRPr="00A30070">
        <w:rPr>
          <w:b/>
          <w:bCs/>
          <w:highlight w:val="cyan"/>
          <w:u w:val="single"/>
        </w:rPr>
        <w:t xml:space="preserve">focusing on “white supremacy” </w:t>
      </w:r>
      <w:r w:rsidRPr="00A30070">
        <w:rPr>
          <w:b/>
          <w:iCs/>
          <w:u w:val="single"/>
          <w:bdr w:val="single" w:sz="18" w:space="0" w:color="auto"/>
        </w:rPr>
        <w:t xml:space="preserve">does not directly address the particulars of the interethnic </w:t>
      </w:r>
      <w:proofErr w:type="spellStart"/>
      <w:r w:rsidRPr="00A30070">
        <w:rPr>
          <w:b/>
          <w:iCs/>
          <w:u w:val="single"/>
          <w:bdr w:val="single" w:sz="18" w:space="0" w:color="auto"/>
        </w:rPr>
        <w:t>confl</w:t>
      </w:r>
      <w:proofErr w:type="spellEnd"/>
      <w:r w:rsidRPr="00A30070">
        <w:rPr>
          <w:b/>
          <w:iCs/>
          <w:u w:val="single"/>
          <w:bdr w:val="single" w:sz="18" w:space="0" w:color="auto"/>
        </w:rPr>
        <w:t xml:space="preserve"> </w:t>
      </w:r>
      <w:proofErr w:type="spellStart"/>
      <w:r w:rsidRPr="00A30070">
        <w:rPr>
          <w:b/>
          <w:iCs/>
          <w:u w:val="single"/>
          <w:bdr w:val="single" w:sz="18" w:space="0" w:color="auto"/>
        </w:rPr>
        <w:t>icts</w:t>
      </w:r>
      <w:proofErr w:type="spellEnd"/>
      <w:r w:rsidRPr="00A30070">
        <w:rPr>
          <w:b/>
          <w:bCs/>
          <w:u w:val="single"/>
        </w:rPr>
        <w:t xml:space="preserve"> that arise from the browning of America.</w:t>
      </w:r>
      <w:r w:rsidRPr="00A30070">
        <w:t xml:space="preserve"> </w:t>
      </w:r>
      <w:r w:rsidRPr="00A30070">
        <w:rPr>
          <w:b/>
          <w:bCs/>
          <w:u w:val="single"/>
        </w:rPr>
        <w:t>Perhaps</w:t>
      </w:r>
      <w:r w:rsidRPr="00A30070">
        <w:t xml:space="preserve">, </w:t>
      </w:r>
      <w:proofErr w:type="gramStart"/>
      <w:r w:rsidRPr="00A30070">
        <w:t>though</w:t>
      </w:r>
      <w:proofErr w:type="gramEnd"/>
      <w:r w:rsidRPr="00A30070">
        <w:t xml:space="preserve">, </w:t>
      </w:r>
      <w:r w:rsidRPr="00A30070">
        <w:rPr>
          <w:b/>
          <w:bCs/>
          <w:u w:val="single"/>
        </w:rPr>
        <w:t>these critics mean that we should focus on how “white supremacy,” in the form of institutionalized racism or white power</w:t>
      </w:r>
      <w:r w:rsidRPr="00A30070">
        <w:t xml:space="preserve">, </w:t>
      </w:r>
      <w:r w:rsidRPr="00A30070">
        <w:rPr>
          <w:b/>
          <w:bCs/>
          <w:u w:val="single"/>
        </w:rPr>
        <w:t>divides minority group</w:t>
      </w:r>
      <w:r w:rsidRPr="00A30070">
        <w:t xml:space="preserve">s, so as to conquer them and leave them to fi </w:t>
      </w:r>
      <w:proofErr w:type="spellStart"/>
      <w:r w:rsidRPr="00A30070">
        <w:t>ght</w:t>
      </w:r>
      <w:proofErr w:type="spellEnd"/>
      <w:r w:rsidRPr="00A30070">
        <w:t xml:space="preserve"> over a limited set of resources. Alternatively, </w:t>
      </w:r>
      <w:r w:rsidRPr="00A30070">
        <w:rPr>
          <w:b/>
          <w:bCs/>
          <w:u w:val="single"/>
        </w:rPr>
        <w:t>these critiques would have us focus on how Latinos, Asian Americans, Americans who identify as multiracial, and immigrants adopt anti-black racism and the privileges of whiteness as they assimilate into American society</w:t>
      </w:r>
      <w:r w:rsidRPr="00A30070">
        <w:t xml:space="preserve">. I think </w:t>
      </w:r>
      <w:r w:rsidRPr="00A30070">
        <w:rPr>
          <w:b/>
          <w:iCs/>
          <w:highlight w:val="cyan"/>
          <w:u w:val="single"/>
          <w:bdr w:val="single" w:sz="18" w:space="0" w:color="auto"/>
        </w:rPr>
        <w:t>the</w:t>
      </w:r>
      <w:r w:rsidRPr="00A30070">
        <w:rPr>
          <w:b/>
          <w:iCs/>
          <w:u w:val="single"/>
          <w:bdr w:val="single" w:sz="18" w:space="0" w:color="auto"/>
        </w:rPr>
        <w:t xml:space="preserve"> latter </w:t>
      </w:r>
      <w:r w:rsidRPr="00A30070">
        <w:rPr>
          <w:b/>
          <w:iCs/>
          <w:highlight w:val="cyan"/>
          <w:u w:val="single"/>
          <w:bdr w:val="single" w:sz="18" w:space="0" w:color="auto"/>
        </w:rPr>
        <w:t>argument is bogus</w:t>
      </w:r>
      <w:r w:rsidRPr="00A30070">
        <w:rPr>
          <w:b/>
          <w:iCs/>
          <w:u w:val="single"/>
          <w:bdr w:val="single" w:sz="18" w:space="0" w:color="auto"/>
        </w:rPr>
        <w:t>,</w:t>
      </w:r>
      <w:r w:rsidRPr="00A30070">
        <w:t xml:space="preserve"> and chapter 3 is devoted in part to explaining why. As for the former, I think “</w:t>
      </w:r>
      <w:r w:rsidRPr="00A30070">
        <w:rPr>
          <w:b/>
          <w:bCs/>
          <w:highlight w:val="cyan"/>
          <w:u w:val="single"/>
        </w:rPr>
        <w:t>white supremacy” is too broad and vague</w:t>
      </w:r>
      <w:r w:rsidRPr="00A30070">
        <w:rPr>
          <w:b/>
          <w:bCs/>
          <w:u w:val="single"/>
        </w:rPr>
        <w:t xml:space="preserve"> a category </w:t>
      </w:r>
      <w:r w:rsidRPr="00A30070">
        <w:rPr>
          <w:b/>
          <w:bCs/>
          <w:highlight w:val="cyan"/>
          <w:u w:val="single"/>
        </w:rPr>
        <w:t xml:space="preserve">to be helpful, </w:t>
      </w:r>
      <w:r w:rsidRPr="00A30070">
        <w:rPr>
          <w:b/>
          <w:bCs/>
          <w:u w:val="single"/>
        </w:rPr>
        <w:t xml:space="preserve">and that </w:t>
      </w:r>
      <w:r w:rsidRPr="00A30070">
        <w:rPr>
          <w:b/>
          <w:bCs/>
          <w:highlight w:val="cyan"/>
          <w:u w:val="single"/>
        </w:rPr>
        <w:t xml:space="preserve">focusing on such </w:t>
      </w:r>
      <w:proofErr w:type="gramStart"/>
      <w:r w:rsidRPr="00A30070">
        <w:rPr>
          <w:b/>
          <w:bCs/>
          <w:highlight w:val="cyan"/>
          <w:u w:val="single"/>
        </w:rPr>
        <w:t>a</w:t>
      </w:r>
      <w:proofErr w:type="gramEnd"/>
      <w:r w:rsidRPr="00A30070">
        <w:rPr>
          <w:b/>
          <w:bCs/>
          <w:highlight w:val="cyan"/>
          <w:u w:val="single"/>
        </w:rPr>
        <w:t xml:space="preserve"> </w:t>
      </w:r>
      <w:proofErr w:type="spellStart"/>
      <w:r w:rsidRPr="00A30070">
        <w:rPr>
          <w:b/>
          <w:bCs/>
          <w:highlight w:val="cyan"/>
          <w:u w:val="single"/>
        </w:rPr>
        <w:t>fl</w:t>
      </w:r>
      <w:proofErr w:type="spellEnd"/>
      <w:r w:rsidRPr="00A30070">
        <w:rPr>
          <w:b/>
          <w:bCs/>
          <w:highlight w:val="cyan"/>
          <w:u w:val="single"/>
        </w:rPr>
        <w:t xml:space="preserve"> awed category of power </w:t>
      </w:r>
      <w:r w:rsidRPr="00A30070">
        <w:rPr>
          <w:b/>
          <w:iCs/>
          <w:highlight w:val="cyan"/>
          <w:u w:val="single"/>
          <w:bdr w:val="single" w:sz="18" w:space="0" w:color="auto"/>
        </w:rPr>
        <w:t xml:space="preserve">can be </w:t>
      </w:r>
      <w:r w:rsidRPr="00A30070">
        <w:rPr>
          <w:b/>
          <w:iCs/>
          <w:u w:val="single"/>
          <w:bdr w:val="single" w:sz="18" w:space="0" w:color="auto"/>
        </w:rPr>
        <w:t xml:space="preserve">positively </w:t>
      </w:r>
      <w:r w:rsidRPr="00A30070">
        <w:rPr>
          <w:b/>
          <w:iCs/>
          <w:highlight w:val="cyan"/>
          <w:u w:val="single"/>
          <w:bdr w:val="single" w:sz="18" w:space="0" w:color="auto"/>
        </w:rPr>
        <w:t>harmful</w:t>
      </w:r>
      <w:r w:rsidRPr="00A30070">
        <w:rPr>
          <w:b/>
          <w:bCs/>
          <w:highlight w:val="cyan"/>
          <w:u w:val="single"/>
        </w:rPr>
        <w:t>.</w:t>
      </w:r>
      <w:r w:rsidRPr="00A30070">
        <w:rPr>
          <w:highlight w:val="cyan"/>
        </w:rPr>
        <w:t xml:space="preserve"> </w:t>
      </w:r>
      <w:r w:rsidRPr="00A30070">
        <w:rPr>
          <w:b/>
          <w:bCs/>
          <w:highlight w:val="cyan"/>
          <w:u w:val="single"/>
        </w:rPr>
        <w:t xml:space="preserve">Such moves simply sidestep </w:t>
      </w:r>
      <w:r w:rsidRPr="00A30070">
        <w:rPr>
          <w:b/>
          <w:bCs/>
          <w:u w:val="single"/>
        </w:rPr>
        <w:t xml:space="preserve">the particular </w:t>
      </w:r>
      <w:r w:rsidRPr="00A30070">
        <w:rPr>
          <w:b/>
          <w:bCs/>
          <w:highlight w:val="cyan"/>
          <w:u w:val="single"/>
        </w:rPr>
        <w:t>issues</w:t>
      </w:r>
      <w:r w:rsidRPr="00A30070">
        <w:rPr>
          <w:b/>
          <w:bCs/>
          <w:u w:val="single"/>
        </w:rPr>
        <w:t xml:space="preserve"> that are </w:t>
      </w:r>
      <w:r w:rsidRPr="00A30070">
        <w:rPr>
          <w:b/>
          <w:bCs/>
          <w:highlight w:val="cyan"/>
          <w:u w:val="single"/>
        </w:rPr>
        <w:t xml:space="preserve">raised in interethnic </w:t>
      </w:r>
      <w:proofErr w:type="spellStart"/>
      <w:r w:rsidRPr="00A30070">
        <w:rPr>
          <w:b/>
          <w:bCs/>
          <w:highlight w:val="cyan"/>
          <w:u w:val="single"/>
        </w:rPr>
        <w:t>confl</w:t>
      </w:r>
      <w:proofErr w:type="spellEnd"/>
      <w:r w:rsidRPr="00A30070">
        <w:rPr>
          <w:b/>
          <w:bCs/>
          <w:highlight w:val="cyan"/>
          <w:u w:val="single"/>
        </w:rPr>
        <w:t xml:space="preserve"> </w:t>
      </w:r>
      <w:proofErr w:type="spellStart"/>
      <w:r w:rsidRPr="00A30070">
        <w:rPr>
          <w:b/>
          <w:bCs/>
          <w:highlight w:val="cyan"/>
          <w:u w:val="single"/>
        </w:rPr>
        <w:t>icts</w:t>
      </w:r>
      <w:proofErr w:type="spellEnd"/>
      <w:r w:rsidRPr="00A30070">
        <w:rPr>
          <w:b/>
          <w:bCs/>
          <w:u w:val="single"/>
        </w:rPr>
        <w:t xml:space="preserve"> and may even contribute to the evasions I outlined earlier</w:t>
      </w:r>
      <w:r w:rsidRPr="00A30070">
        <w:t xml:space="preserve">. </w:t>
      </w:r>
      <w:r w:rsidRPr="00A30070">
        <w:rPr>
          <w:b/>
          <w:bCs/>
          <w:u w:val="single"/>
        </w:rPr>
        <w:t>The people of the United States</w:t>
      </w:r>
      <w:r w:rsidRPr="00A30070">
        <w:t xml:space="preserve">, as they experience and participate in the browning of America, </w:t>
      </w:r>
      <w:r w:rsidRPr="00A30070">
        <w:rPr>
          <w:b/>
          <w:bCs/>
          <w:u w:val="single"/>
        </w:rPr>
        <w:t>should resist both types of evasions</w:t>
      </w:r>
      <w:r w:rsidRPr="00A30070">
        <w:t>. The Browning of America and the Evasion of Social Justice argues, in contrast, that the people of the United States should see in its demographic change the transformation of social justice. They should welcome that transformation and view it as an opportunity to satisfy old debts and expand in a cosmopolitan direction the very idea of social justice.</w:t>
      </w:r>
    </w:p>
    <w:p w:rsidR="000204FB" w:rsidRDefault="000204FB" w:rsidP="000204FB">
      <w:pPr>
        <w:pStyle w:val="Heading4"/>
      </w:pPr>
      <w:r>
        <w:t xml:space="preserve">There is a direct </w:t>
      </w:r>
      <w:proofErr w:type="spellStart"/>
      <w:r>
        <w:t>trade off</w:t>
      </w:r>
      <w:proofErr w:type="spellEnd"/>
      <w:r>
        <w:t xml:space="preserve"> between an individual focus and collective material struggle --- the sequencing argument goes the other way</w:t>
      </w:r>
    </w:p>
    <w:p w:rsidR="000204FB" w:rsidRPr="00970867" w:rsidRDefault="000204FB" w:rsidP="000204FB">
      <w:r w:rsidRPr="00970867">
        <w:rPr>
          <w:rStyle w:val="StyleStyleBold12pt"/>
        </w:rPr>
        <w:t>Cloud 98</w:t>
      </w:r>
      <w:r>
        <w:t xml:space="preserve">, </w:t>
      </w:r>
      <w:r w:rsidRPr="00970867">
        <w:t>Professor of Communication Studies at U of Texas</w:t>
      </w:r>
    </w:p>
    <w:p w:rsidR="000204FB" w:rsidRPr="00970867" w:rsidRDefault="000204FB" w:rsidP="000204FB">
      <w:r w:rsidRPr="00970867">
        <w:lastRenderedPageBreak/>
        <w:t>(Dana, Control and Consolation in American Culture and Politics, pg. xiv)</w:t>
      </w:r>
    </w:p>
    <w:p w:rsidR="000204FB" w:rsidRPr="000E179A" w:rsidRDefault="000204FB" w:rsidP="000204FB">
      <w:r w:rsidRPr="00DB2F02">
        <w:rPr>
          <w:rStyle w:val="StyleBoldUnderline"/>
        </w:rPr>
        <w:t>In response to</w:t>
      </w:r>
      <w:r w:rsidRPr="00DB2F02">
        <w:t xml:space="preserve"> what Susan </w:t>
      </w:r>
      <w:proofErr w:type="spellStart"/>
      <w:r w:rsidRPr="00DB2F02">
        <w:t>Faludi</w:t>
      </w:r>
      <w:proofErr w:type="spellEnd"/>
      <w:r w:rsidRPr="00DB2F02">
        <w:t xml:space="preserve"> has called </w:t>
      </w:r>
      <w:r w:rsidRPr="00DB2F02">
        <w:rPr>
          <w:rStyle w:val="StyleBoldUnderline"/>
        </w:rPr>
        <w:t>an antifeminist backlash</w:t>
      </w:r>
      <w:r w:rsidRPr="00DB2F02">
        <w:t xml:space="preserve"> in popular culture and politics, feminist activist Gloria </w:t>
      </w:r>
      <w:r w:rsidRPr="00DB2F02">
        <w:rPr>
          <w:rStyle w:val="StyleBoldUnderline"/>
        </w:rPr>
        <w:t>Steinem came out with a new plan for a “revolution from within” based on self-esteem</w:t>
      </w:r>
      <w:r w:rsidRPr="00DB2F02">
        <w:t xml:space="preserve">. Family support groups were </w:t>
      </w:r>
      <w:r w:rsidRPr="00DB2F02">
        <w:rPr>
          <w:rStyle w:val="StyleBoldUnderline"/>
        </w:rPr>
        <w:t>more prominent than antiwar activism</w:t>
      </w:r>
      <w:r w:rsidRPr="00DB2F02">
        <w:t xml:space="preserve"> during the Persian Gulf War, and former Marxists and feminists have, since the collapse of Stalinism, hailed </w:t>
      </w:r>
      <w:r w:rsidRPr="00672A15">
        <w:rPr>
          <w:rStyle w:val="StyleBoldUnderline"/>
          <w:highlight w:val="yellow"/>
        </w:rPr>
        <w:t>a politics of self-expression, consciousness-raising, and social fragmentation as the new avenue for change</w:t>
      </w:r>
      <w:r w:rsidRPr="00DB2F02">
        <w:t xml:space="preserve">. Meanwhile, psychotherapists have taken to the airwaves, as talk show hosts with the help of talk show psychologists, attempt to resolve their guests’ conflicts in the space of minutes. Talk show producer Mary Duffy explained to a New York Times reporter that the therapists are there to “help the audience, too” (Berger 1995, 33). </w:t>
      </w:r>
      <w:proofErr w:type="gramStart"/>
      <w:r w:rsidRPr="00DB2F02">
        <w:t>To help the audience with what?</w:t>
      </w:r>
      <w:proofErr w:type="gramEnd"/>
      <w:r w:rsidRPr="00DB2F02">
        <w:t xml:space="preserve"> Although popularized therapy claims to help individual people with their personal problems, the discourse of therapy serves a broader, cultural function for mass audiences: to offer psychological ministration for the ills of society. A common argument (Flacks 1988, </w:t>
      </w:r>
      <w:proofErr w:type="spellStart"/>
      <w:r w:rsidRPr="00DB2F02">
        <w:t>Lasch</w:t>
      </w:r>
      <w:proofErr w:type="spellEnd"/>
      <w:r w:rsidRPr="00DB2F02">
        <w:t xml:space="preserve"> 1979, Loeb 1994) suggests that since the Vietnam War, American culture and </w:t>
      </w:r>
      <w:r w:rsidRPr="00DB2F02">
        <w:rPr>
          <w:rStyle w:val="StyleBoldUnderline"/>
        </w:rPr>
        <w:t xml:space="preserve">the American </w:t>
      </w:r>
      <w:r w:rsidRPr="00672A15">
        <w:rPr>
          <w:rStyle w:val="StyleBoldUnderline"/>
          <w:highlight w:val="yellow"/>
        </w:rPr>
        <w:t>people</w:t>
      </w:r>
      <w:r w:rsidRPr="00DB2F02">
        <w:rPr>
          <w:rStyle w:val="StyleBoldUnderline"/>
        </w:rPr>
        <w:t xml:space="preserve"> have </w:t>
      </w:r>
      <w:r w:rsidRPr="00672A15">
        <w:rPr>
          <w:rStyle w:val="StyleBoldUnderline"/>
          <w:highlight w:val="yellow"/>
        </w:rPr>
        <w:t>lost sight of political and social commitment and public responsibility in</w:t>
      </w:r>
      <w:r w:rsidRPr="00DB2F02">
        <w:rPr>
          <w:rStyle w:val="StyleBoldUnderline"/>
        </w:rPr>
        <w:t xml:space="preserve"> the </w:t>
      </w:r>
      <w:r w:rsidRPr="00672A15">
        <w:rPr>
          <w:rStyle w:val="StyleBoldUnderline"/>
          <w:highlight w:val="yellow"/>
        </w:rPr>
        <w:t>narcissistic pursuit of individual interests</w:t>
      </w:r>
      <w:r w:rsidRPr="00DB2F02">
        <w:t xml:space="preserve">. </w:t>
      </w:r>
      <w:proofErr w:type="gramStart"/>
      <w:r w:rsidRPr="00DB2F02">
        <w:t xml:space="preserve">As Christopher </w:t>
      </w:r>
      <w:proofErr w:type="spellStart"/>
      <w:r w:rsidRPr="00DB2F02">
        <w:t>Lasch</w:t>
      </w:r>
      <w:proofErr w:type="spellEnd"/>
      <w:r w:rsidRPr="00DB2F02">
        <w:t xml:space="preserve"> wrote more than 15 year ago, “</w:t>
      </w:r>
      <w:r w:rsidRPr="00672A15">
        <w:rPr>
          <w:rStyle w:val="StyleBoldUnderline"/>
          <w:highlight w:val="yellow"/>
        </w:rPr>
        <w:t>After</w:t>
      </w:r>
      <w:r w:rsidRPr="00DB2F02">
        <w:rPr>
          <w:rStyle w:val="StyleBoldUnderline"/>
        </w:rPr>
        <w:t xml:space="preserve"> the </w:t>
      </w:r>
      <w:r w:rsidRPr="00672A15">
        <w:rPr>
          <w:rStyle w:val="StyleBoldUnderline"/>
          <w:highlight w:val="yellow"/>
        </w:rPr>
        <w:t>political turmoil of the sixties, Americans</w:t>
      </w:r>
      <w:r w:rsidRPr="00DB2F02">
        <w:rPr>
          <w:rStyle w:val="StyleBoldUnderline"/>
        </w:rPr>
        <w:t xml:space="preserve"> have </w:t>
      </w:r>
      <w:r w:rsidRPr="00672A15">
        <w:rPr>
          <w:rStyle w:val="StyleBoldUnderline"/>
          <w:highlight w:val="yellow"/>
        </w:rPr>
        <w:t>retreated to purely personal preoccupations</w:t>
      </w:r>
      <w:r w:rsidRPr="00DB2F02">
        <w:t>” (29).</w:t>
      </w:r>
      <w:proofErr w:type="gramEnd"/>
      <w:r w:rsidRPr="00DB2F02">
        <w:t xml:space="preserve"> </w:t>
      </w:r>
      <w:r w:rsidRPr="00672A15">
        <w:rPr>
          <w:rStyle w:val="Emphasis"/>
          <w:highlight w:val="yellow"/>
        </w:rPr>
        <w:t>Scholars and activists on the Left should take warning: What were once political movements have become translated into personal quests for fulfillment</w:t>
      </w:r>
      <w:r w:rsidRPr="00DB2F02">
        <w:t xml:space="preserve">. My argument about this social transformation stands in contrast to other perspectives on the therapeutic. Unlike communitarians (Left and Right), who see </w:t>
      </w:r>
      <w:r w:rsidRPr="00DB2F02">
        <w:rPr>
          <w:rStyle w:val="StyleBoldUnderline"/>
        </w:rPr>
        <w:t>the retreat into narcissism</w:t>
      </w:r>
      <w:r w:rsidRPr="00DB2F02">
        <w:t xml:space="preserve"> as a moral failure of our culture, I regard the therapeutic as </w:t>
      </w:r>
      <w:r w:rsidRPr="00DB2F02">
        <w:rPr>
          <w:rStyle w:val="StyleBoldUnderline"/>
        </w:rPr>
        <w:t>a political strategy of contemporary capitalism, by which potential dissent is contained within a discourse of individual</w:t>
      </w:r>
      <w:r w:rsidRPr="00DB2F02">
        <w:t xml:space="preserve"> or family </w:t>
      </w:r>
      <w:r w:rsidRPr="00DB2F02">
        <w:rPr>
          <w:rStyle w:val="StyleBoldUnderline"/>
        </w:rPr>
        <w:t>responsibility.</w:t>
      </w:r>
      <w:r w:rsidRPr="00DB2F02">
        <w:t xml:space="preserve"> Against postmodernists who celebrate the atomization of contemporary culture and proclaim the death of mass collective action for social change, I see a real need to </w:t>
      </w:r>
      <w:proofErr w:type="spellStart"/>
      <w:r w:rsidRPr="00DB2F02">
        <w:t>repoliticize</w:t>
      </w:r>
      <w:proofErr w:type="spellEnd"/>
      <w:r w:rsidRPr="00DB2F02">
        <w:t xml:space="preserve"> issues of power as a precondition for renewed oppositional social movement organizing. </w:t>
      </w:r>
      <w:r w:rsidRPr="00DB2F02">
        <w:rPr>
          <w:rStyle w:val="StyleBoldUnderline"/>
        </w:rPr>
        <w:t>In contrast to</w:t>
      </w:r>
      <w:r w:rsidRPr="00DB2F02">
        <w:t xml:space="preserve"> scholars of liberalism who applaud therapy’s near-exclusive </w:t>
      </w:r>
      <w:r w:rsidRPr="00DB2F02">
        <w:rPr>
          <w:rStyle w:val="StyleBoldUnderline"/>
        </w:rPr>
        <w:t>emphasis on individual initiative</w:t>
      </w:r>
      <w:r w:rsidRPr="00DB2F02">
        <w:t xml:space="preserve"> and personal responsibility, </w:t>
      </w:r>
      <w:r w:rsidRPr="00DB2F02">
        <w:rPr>
          <w:rStyle w:val="StyleBoldUnderline"/>
        </w:rPr>
        <w:t xml:space="preserve">my argument insists on </w:t>
      </w:r>
      <w:r w:rsidRPr="00672A15">
        <w:rPr>
          <w:rStyle w:val="StyleBoldUnderline"/>
          <w:highlight w:val="yellow"/>
        </w:rPr>
        <w:t>acknowledging</w:t>
      </w:r>
      <w:r w:rsidRPr="00DB2F02">
        <w:rPr>
          <w:rStyle w:val="StyleBoldUnderline"/>
        </w:rPr>
        <w:t xml:space="preserve"> the </w:t>
      </w:r>
      <w:r w:rsidRPr="00672A15">
        <w:rPr>
          <w:rStyle w:val="StyleBoldUnderline"/>
          <w:highlight w:val="yellow"/>
        </w:rPr>
        <w:t>collective and structural features of an unequal social reality in which individuals are embedded and out of which our personal experience, in large part, derives. Racism, sexism, and capitalism pose significant obstacles to individual mobility and well-being</w:t>
      </w:r>
      <w:r w:rsidRPr="00DB2F02">
        <w:t>; their roles in structuring social reality, however, are obscured in therapeutic discourses that locate the ill not with the society but with the individual or private family. The goals of this book are to develop and argue for a materialist rhetoric of therapy that locates the emergence of therapeutic discourse at a particular historical moment, to link the rise of the therapeutic with particular political and economic interests, and to describe the specific mechanisms by which the therapeutic is a persuasive part of our culture.</w:t>
      </w:r>
    </w:p>
    <w:p w:rsidR="000204FB" w:rsidRDefault="000204FB" w:rsidP="000204FB">
      <w:pPr>
        <w:pStyle w:val="Heading4"/>
      </w:pPr>
      <w:r>
        <w:t>The personal is not political enough – it makes resistance to oppression impossible by tricking people into thinking that self-transformation can lead to macro level change</w:t>
      </w:r>
    </w:p>
    <w:p w:rsidR="000204FB" w:rsidRDefault="000204FB" w:rsidP="000204FB">
      <w:proofErr w:type="spellStart"/>
      <w:r w:rsidRPr="00B2272F">
        <w:rPr>
          <w:rStyle w:val="StyleStyleBold12pt"/>
        </w:rPr>
        <w:t>Levitas</w:t>
      </w:r>
      <w:proofErr w:type="spellEnd"/>
      <w:r w:rsidRPr="00B2272F">
        <w:rPr>
          <w:rStyle w:val="StyleStyleBold12pt"/>
        </w:rPr>
        <w:t xml:space="preserve"> 03</w:t>
      </w:r>
      <w:r>
        <w:t>, Professor in the Department of Sociology at the University of Bristol</w:t>
      </w:r>
    </w:p>
    <w:p w:rsidR="000204FB" w:rsidRDefault="000204FB" w:rsidP="000204FB">
      <w:r>
        <w:t>(Ruth, Dark Horizons, pg. 23 – 24)</w:t>
      </w:r>
    </w:p>
    <w:p w:rsidR="000204FB" w:rsidRPr="00DE1BF0" w:rsidRDefault="000204FB" w:rsidP="000204FB">
      <w:pPr>
        <w:rPr>
          <w:rStyle w:val="StyleBoldUnderline"/>
        </w:rPr>
      </w:pPr>
      <w:r w:rsidRPr="00DE1BF0">
        <w:t xml:space="preserve">I do not for a moment deny that the utopian spaces of intentional communities may allow different, better relations between people, although, as you observe, they may also be sites of oppression and exploitation. But the existence of these spaces does not seem to me to constitute any major challenge to the more generally dystopian character of political culture. Indeed, the </w:t>
      </w:r>
      <w:r w:rsidRPr="00672A15">
        <w:rPr>
          <w:rStyle w:val="StyleBoldUnderline"/>
          <w:highlight w:val="yellow"/>
        </w:rPr>
        <w:t>emphasis on the self</w:t>
      </w:r>
      <w:r w:rsidRPr="00DE1BF0">
        <w:t xml:space="preserve">, the individual, and the private </w:t>
      </w:r>
      <w:r w:rsidRPr="00672A15">
        <w:rPr>
          <w:rStyle w:val="StyleBoldUnderline"/>
          <w:highlight w:val="yellow"/>
        </w:rPr>
        <w:t>seems</w:t>
      </w:r>
      <w:r w:rsidRPr="00DE1BF0">
        <w:rPr>
          <w:rStyle w:val="StyleBoldUnderline"/>
        </w:rPr>
        <w:t xml:space="preserve"> </w:t>
      </w:r>
      <w:r w:rsidRPr="00DE1BF0">
        <w:t>to me to be</w:t>
      </w:r>
      <w:r w:rsidRPr="00DE1BF0">
        <w:rPr>
          <w:rStyle w:val="StyleBoldUnderline"/>
        </w:rPr>
        <w:t xml:space="preserve"> </w:t>
      </w:r>
      <w:r w:rsidRPr="00672A15">
        <w:rPr>
          <w:rStyle w:val="StyleBoldUnderline"/>
          <w:highlight w:val="yellow"/>
        </w:rPr>
        <w:t>linked to</w:t>
      </w:r>
      <w:r w:rsidRPr="00DE1BF0">
        <w:rPr>
          <w:rStyle w:val="StyleBoldUnderline"/>
        </w:rPr>
        <w:t xml:space="preserve"> a </w:t>
      </w:r>
      <w:r w:rsidRPr="00672A15">
        <w:rPr>
          <w:rStyle w:val="StyleBoldUnderline"/>
          <w:highlight w:val="yellow"/>
        </w:rPr>
        <w:t>wider political apathy, and a sense</w:t>
      </w:r>
      <w:r w:rsidRPr="00DE1BF0">
        <w:rPr>
          <w:rStyle w:val="StyleBoldUnderline"/>
        </w:rPr>
        <w:t xml:space="preserve"> that </w:t>
      </w:r>
      <w:r w:rsidRPr="00672A15">
        <w:rPr>
          <w:rStyle w:val="Emphasis"/>
          <w:highlight w:val="yellow"/>
        </w:rPr>
        <w:t>we can really alter only this micro-level</w:t>
      </w:r>
      <w:r w:rsidRPr="00DE1BF0">
        <w:t xml:space="preserve">. The dystopian genre is often critical of capitalism: </w:t>
      </w:r>
      <w:r w:rsidRPr="00672A15">
        <w:rPr>
          <w:rStyle w:val="StyleBoldUnderline"/>
          <w:highlight w:val="yellow"/>
        </w:rPr>
        <w:t>there’s a widespread view</w:t>
      </w:r>
      <w:r w:rsidRPr="00DE1BF0">
        <w:rPr>
          <w:rStyle w:val="StyleBoldUnderline"/>
        </w:rPr>
        <w:t xml:space="preserve"> that </w:t>
      </w:r>
      <w:r w:rsidRPr="00672A15">
        <w:rPr>
          <w:rStyle w:val="StyleBoldUnderline"/>
          <w:highlight w:val="yellow"/>
        </w:rPr>
        <w:t xml:space="preserve">things are not OK, but we live in a culture in which there is no confidence that </w:t>
      </w:r>
      <w:r w:rsidRPr="00672A15">
        <w:rPr>
          <w:rStyle w:val="StyleBoldUnderline"/>
          <w:highlight w:val="yellow"/>
        </w:rPr>
        <w:lastRenderedPageBreak/>
        <w:t>that things can be otherwise</w:t>
      </w:r>
      <w:r w:rsidRPr="00DE1BF0">
        <w:rPr>
          <w:rStyle w:val="StyleBoldUnderline"/>
        </w:rPr>
        <w:t xml:space="preserve">, so utopian </w:t>
      </w:r>
      <w:r w:rsidRPr="00672A15">
        <w:rPr>
          <w:rStyle w:val="StyleBoldUnderline"/>
          <w:highlight w:val="yellow"/>
        </w:rPr>
        <w:t>energies are restricted to very personal levels</w:t>
      </w:r>
      <w:r w:rsidRPr="00DE1BF0">
        <w:t xml:space="preserve">. Oliver Bennett describes this as cultural pessimism and draws attention to the prevalence of narratives of economic, moral, and ecological decline. In short, </w:t>
      </w:r>
      <w:r w:rsidRPr="00672A15">
        <w:rPr>
          <w:rStyle w:val="Emphasis"/>
          <w:highlight w:val="yellow"/>
        </w:rPr>
        <w:t>the personal is not political enough</w:t>
      </w:r>
      <w:r w:rsidRPr="00672A15">
        <w:rPr>
          <w:rStyle w:val="StyleBoldUnderline"/>
          <w:highlight w:val="yellow"/>
        </w:rPr>
        <w:t>. I’m unconvinced about</w:t>
      </w:r>
      <w:r w:rsidRPr="00DE1BF0">
        <w:rPr>
          <w:rStyle w:val="StyleBoldUnderline"/>
        </w:rPr>
        <w:t xml:space="preserve"> the </w:t>
      </w:r>
      <w:r w:rsidRPr="00672A15">
        <w:rPr>
          <w:rStyle w:val="StyleBoldUnderline"/>
          <w:highlight w:val="yellow"/>
        </w:rPr>
        <w:t>translation of micro-changes into macro-changes</w:t>
      </w:r>
      <w:r w:rsidRPr="00DE1BF0">
        <w:rPr>
          <w:rStyle w:val="StyleBoldUnderline"/>
        </w:rPr>
        <w:t>.</w:t>
      </w:r>
      <w:r w:rsidRPr="00DE1BF0">
        <w:t xml:space="preserve"> My quest for Utopia is based on a wish to be different myself, as well as that the world should be otherwise; </w:t>
      </w:r>
      <w:r w:rsidRPr="00672A15">
        <w:t xml:space="preserve">and </w:t>
      </w:r>
      <w:r w:rsidRPr="00672A15">
        <w:rPr>
          <w:rStyle w:val="StyleBoldUnderline"/>
        </w:rPr>
        <w:t>I want the world to be otherwise</w:t>
      </w:r>
      <w:r w:rsidRPr="00DE1BF0">
        <w:t xml:space="preserve"> partly </w:t>
      </w:r>
      <w:r w:rsidRPr="00DE1BF0">
        <w:rPr>
          <w:rStyle w:val="StyleBoldUnderline"/>
        </w:rPr>
        <w:t>because this seems to be a precondition for recovering my own humanity</w:t>
      </w:r>
      <w:r w:rsidRPr="00DE1BF0">
        <w:t xml:space="preserve">. The danger of this position is that is passes off responsibility for who I am onto external structures and neglects the extent to which, as you say, Utopia is part of the process that must be entered into now, rather than postponed always beyond the horizon. </w:t>
      </w:r>
      <w:r w:rsidRPr="00672A15">
        <w:rPr>
          <w:rStyle w:val="StyleBoldUnderline"/>
        </w:rPr>
        <w:t xml:space="preserve">The </w:t>
      </w:r>
      <w:r w:rsidRPr="00672A15">
        <w:t xml:space="preserve">converse </w:t>
      </w:r>
      <w:r w:rsidRPr="00672A15">
        <w:rPr>
          <w:rStyle w:val="StyleBoldUnderline"/>
        </w:rPr>
        <w:t xml:space="preserve">problem is thinking that </w:t>
      </w:r>
      <w:r w:rsidRPr="00672A15">
        <w:t xml:space="preserve">we can live in what Colin Davis called a Perfect Moral Commonwealth, in which </w:t>
      </w:r>
      <w:r w:rsidRPr="00672A15">
        <w:rPr>
          <w:rStyle w:val="StyleBoldUnderline"/>
        </w:rPr>
        <w:t>the negative effects of structures are canceled out by individual</w:t>
      </w:r>
      <w:r w:rsidRPr="00672A15">
        <w:t xml:space="preserve"> moral </w:t>
      </w:r>
      <w:r w:rsidRPr="00672A15">
        <w:rPr>
          <w:rStyle w:val="StyleBoldUnderline"/>
        </w:rPr>
        <w:t>action</w:t>
      </w:r>
      <w:r w:rsidRPr="00DE1BF0">
        <w:rPr>
          <w:rStyle w:val="StyleBoldUnderline"/>
        </w:rPr>
        <w:t>.</w:t>
      </w:r>
      <w:r w:rsidRPr="00DE1BF0">
        <w:t xml:space="preserve"> Clearly, one must work at both levels. But </w:t>
      </w:r>
      <w:r w:rsidRPr="00DE1BF0">
        <w:rPr>
          <w:rStyle w:val="StyleBoldUnderline"/>
        </w:rPr>
        <w:t>the general conditions for transformed relations between self and other include a level of material security that capitalism, by its very nature, denies to all but a few.</w:t>
      </w:r>
    </w:p>
    <w:p w:rsidR="000204FB" w:rsidRDefault="000204FB" w:rsidP="000204FB">
      <w:pPr>
        <w:pStyle w:val="Heading4"/>
      </w:pPr>
      <w:r>
        <w:t>Developing coalitional struggles for institutional transformation is critical to resistance against the subordination of black women</w:t>
      </w:r>
    </w:p>
    <w:p w:rsidR="000204FB" w:rsidRDefault="000204FB" w:rsidP="000204FB">
      <w:r w:rsidRPr="005B76BD">
        <w:rPr>
          <w:rStyle w:val="StyleStyleBold12pt"/>
        </w:rPr>
        <w:t>Collins 2000</w:t>
      </w:r>
      <w:r>
        <w:t>, Professor of Sociology at Maryland</w:t>
      </w:r>
    </w:p>
    <w:p w:rsidR="000204FB" w:rsidRDefault="000204FB" w:rsidP="000204FB">
      <w:r>
        <w:t>(Patricia Hill, Black Feminist Thought, pg. 201)</w:t>
      </w:r>
    </w:p>
    <w:p w:rsidR="000204FB" w:rsidRPr="005B76BD" w:rsidRDefault="000204FB" w:rsidP="000204FB">
      <w:r w:rsidRPr="00785CEA">
        <w:t xml:space="preserve">The second dimension of </w:t>
      </w:r>
      <w:r w:rsidRPr="00C8423F">
        <w:rPr>
          <w:rStyle w:val="StyleBoldUnderline"/>
          <w:highlight w:val="cyan"/>
        </w:rPr>
        <w:t>black women’s activism consists of struggles for institutional transformation</w:t>
      </w:r>
      <w:r w:rsidRPr="00785CEA">
        <w:rPr>
          <w:rStyle w:val="StyleBoldUnderline"/>
        </w:rPr>
        <w:t xml:space="preserve"> – namely, those efforts to change discriminatory policies and procedures of government, schools, the workplace, the media, stores, and other social institutions</w:t>
      </w:r>
      <w:r w:rsidRPr="00785CEA">
        <w:t xml:space="preserve">.  Whether expressed by individuals or via organized groups, </w:t>
      </w:r>
      <w:r w:rsidRPr="00C8423F">
        <w:rPr>
          <w:rStyle w:val="StyleBoldUnderline"/>
          <w:highlight w:val="cyan"/>
        </w:rPr>
        <w:t>all</w:t>
      </w:r>
      <w:r w:rsidRPr="00785CEA">
        <w:rPr>
          <w:rStyle w:val="StyleBoldUnderline"/>
        </w:rPr>
        <w:t xml:space="preserve"> actions </w:t>
      </w:r>
      <w:r w:rsidRPr="00C8423F">
        <w:rPr>
          <w:rStyle w:val="StyleBoldUnderline"/>
          <w:highlight w:val="cyan"/>
        </w:rPr>
        <w:t>that directly challenge the</w:t>
      </w:r>
      <w:r w:rsidRPr="00785CEA">
        <w:rPr>
          <w:rStyle w:val="StyleBoldUnderline"/>
        </w:rPr>
        <w:t xml:space="preserve"> legal and </w:t>
      </w:r>
      <w:r w:rsidRPr="00C8423F">
        <w:rPr>
          <w:rStyle w:val="StyleBoldUnderline"/>
          <w:highlight w:val="cyan"/>
        </w:rPr>
        <w:t>customary rules governing African-American women’s subordination</w:t>
      </w:r>
      <w:r w:rsidRPr="00785CEA">
        <w:rPr>
          <w:rStyle w:val="StyleBoldUnderline"/>
        </w:rPr>
        <w:t xml:space="preserve"> constitute part of the struggle for institutional transformation</w:t>
      </w:r>
      <w:r w:rsidRPr="00785CEA">
        <w:t xml:space="preserve">.  Participating in civil rights organizations, labor unions, feminist groups, boycotts, and revolts exemplify this dimension of Black women’s activism.  </w:t>
      </w:r>
      <w:r w:rsidRPr="00C8423F">
        <w:rPr>
          <w:rStyle w:val="Emphasis"/>
          <w:highlight w:val="cyan"/>
        </w:rPr>
        <w:t>Because struggles for institutional transformation are rarely successful without allies, this dimension of Black women’s activism relies on coalition-building</w:t>
      </w:r>
      <w:r w:rsidRPr="00785CEA">
        <w:rPr>
          <w:rStyle w:val="Emphasis"/>
        </w:rPr>
        <w:t xml:space="preserve"> strategies</w:t>
      </w:r>
      <w:r w:rsidRPr="00785CEA">
        <w:rPr>
          <w:rStyle w:val="StyleBoldUnderline"/>
        </w:rPr>
        <w:t xml:space="preserve">.  For example, </w:t>
      </w:r>
      <w:r w:rsidRPr="00C8423F">
        <w:rPr>
          <w:rStyle w:val="StyleBoldUnderline"/>
          <w:highlight w:val="cyan"/>
        </w:rPr>
        <w:t>Black feminism as a social justice project has long support or in many cases engaged in coalitions</w:t>
      </w:r>
      <w:r w:rsidRPr="00785CEA">
        <w:t xml:space="preserve"> with other movements </w:t>
      </w:r>
      <w:r w:rsidRPr="00C8423F">
        <w:rPr>
          <w:rStyle w:val="StyleBoldUnderline"/>
          <w:highlight w:val="cyan"/>
        </w:rPr>
        <w:t>for social justice</w:t>
      </w:r>
      <w:r w:rsidRPr="00785CEA">
        <w:t xml:space="preserve">.  Whereas the identity politics of the struggle for group survival references the distinctiveness of U.S. Black women’s particular encounters with social injustice, </w:t>
      </w:r>
      <w:r w:rsidRPr="00785CEA">
        <w:rPr>
          <w:rStyle w:val="StyleBoldUnderline"/>
        </w:rPr>
        <w:t xml:space="preserve">the </w:t>
      </w:r>
      <w:r w:rsidRPr="00C8423F">
        <w:rPr>
          <w:rStyle w:val="StyleBoldUnderline"/>
          <w:highlight w:val="cyan"/>
        </w:rPr>
        <w:t>coalition politics</w:t>
      </w:r>
      <w:r w:rsidRPr="00785CEA">
        <w:rPr>
          <w:rStyle w:val="StyleBoldUnderline"/>
        </w:rPr>
        <w:t xml:space="preserve"> </w:t>
      </w:r>
      <w:r w:rsidRPr="00C8423F">
        <w:rPr>
          <w:rStyle w:val="StyleBoldUnderline"/>
        </w:rPr>
        <w:t>associated</w:t>
      </w:r>
      <w:r w:rsidRPr="00785CEA">
        <w:rPr>
          <w:rStyle w:val="StyleBoldUnderline"/>
        </w:rPr>
        <w:t xml:space="preserve"> with struggles for institutional transformation </w:t>
      </w:r>
      <w:r w:rsidRPr="00C8423F">
        <w:rPr>
          <w:rStyle w:val="StyleBoldUnderline"/>
          <w:highlight w:val="cyan"/>
        </w:rPr>
        <w:t xml:space="preserve">link Black women’s issues with broader </w:t>
      </w:r>
      <w:r w:rsidRPr="00C8423F">
        <w:rPr>
          <w:rStyle w:val="StyleBoldUnderline"/>
        </w:rPr>
        <w:t xml:space="preserve">social </w:t>
      </w:r>
      <w:r w:rsidRPr="00C8423F">
        <w:rPr>
          <w:rStyle w:val="StyleBoldUnderline"/>
          <w:highlight w:val="cyan"/>
        </w:rPr>
        <w:t>agendas</w:t>
      </w:r>
      <w:r w:rsidRPr="00785CEA">
        <w:rPr>
          <w:rStyle w:val="StyleBoldUnderline"/>
        </w:rPr>
        <w:t>.</w:t>
      </w:r>
    </w:p>
    <w:p w:rsidR="000204FB" w:rsidRPr="00D42691" w:rsidRDefault="000204FB" w:rsidP="000204FB">
      <w:pPr>
        <w:pStyle w:val="Heading4"/>
      </w:pPr>
      <w:r>
        <w:t>Institutional struggle is critical to combating the unique forms of oppression black women face</w:t>
      </w:r>
    </w:p>
    <w:p w:rsidR="000204FB" w:rsidRDefault="000204FB" w:rsidP="000204FB">
      <w:r w:rsidRPr="005B76BD">
        <w:rPr>
          <w:rStyle w:val="StyleStyleBold12pt"/>
        </w:rPr>
        <w:t>Collins 2000</w:t>
      </w:r>
      <w:r>
        <w:t>, Professor of Sociology at Maryland</w:t>
      </w:r>
    </w:p>
    <w:p w:rsidR="000204FB" w:rsidRDefault="000204FB" w:rsidP="000204FB">
      <w:r>
        <w:t>(Patricia Hill, Black Feminist Thought, pg. 273)</w:t>
      </w:r>
    </w:p>
    <w:p w:rsidR="000204FB" w:rsidRDefault="000204FB" w:rsidP="000204FB">
      <w:r w:rsidRPr="00C8423F">
        <w:rPr>
          <w:rStyle w:val="Emphasis"/>
          <w:highlight w:val="cyan"/>
        </w:rPr>
        <w:t>Struggles for institutional transformation</w:t>
      </w:r>
      <w:r w:rsidRPr="005B76BD">
        <w:t xml:space="preserve"> also </w:t>
      </w:r>
      <w:r w:rsidRPr="00C8423F">
        <w:rPr>
          <w:rStyle w:val="Emphasis"/>
          <w:highlight w:val="cyan"/>
        </w:rPr>
        <w:t>remain needed</w:t>
      </w:r>
      <w:r w:rsidRPr="00C8423F">
        <w:rPr>
          <w:rStyle w:val="StyleBoldUnderline"/>
        </w:rPr>
        <w:t>.  The legislative victories of the 1960s</w:t>
      </w:r>
      <w:r w:rsidRPr="001F6CDC">
        <w:rPr>
          <w:rStyle w:val="StyleBoldUnderline"/>
        </w:rPr>
        <w:t xml:space="preserve"> provided a new floor for struggle – they did not signal an end to institutionalized racism and sexism as so many people believe.  In a provocative article titled “White Men Can’t Count,” Patricia Williams observes, “</w:t>
      </w:r>
      <w:r w:rsidRPr="00C8423F">
        <w:rPr>
          <w:rStyle w:val="StyleBoldUnderline"/>
          <w:highlight w:val="cyan"/>
        </w:rPr>
        <w:t>There is simply no data anywhere to show that minorities or women have taken over any part of any given institution in America.”</w:t>
      </w:r>
      <w:r w:rsidRPr="005B76BD">
        <w:t xml:space="preserve">  </w:t>
      </w:r>
      <w:proofErr w:type="gramStart"/>
      <w:r w:rsidRPr="005B76BD">
        <w:t>(Williams 1995, 98).</w:t>
      </w:r>
      <w:proofErr w:type="gramEnd"/>
      <w:r w:rsidRPr="005B76BD">
        <w:t xml:space="preserve">  </w:t>
      </w:r>
      <w:r w:rsidRPr="00C8423F">
        <w:rPr>
          <w:rStyle w:val="StyleBoldUnderline"/>
          <w:highlight w:val="cyan"/>
        </w:rPr>
        <w:t>Despite</w:t>
      </w:r>
      <w:r w:rsidRPr="001F6CDC">
        <w:rPr>
          <w:rStyle w:val="StyleBoldUnderline"/>
        </w:rPr>
        <w:t xml:space="preserve"> </w:t>
      </w:r>
      <w:r w:rsidRPr="005B76BD">
        <w:t>our</w:t>
      </w:r>
      <w:r w:rsidRPr="001F6CDC">
        <w:rPr>
          <w:rStyle w:val="StyleBoldUnderline"/>
        </w:rPr>
        <w:t xml:space="preserve"> repeated </w:t>
      </w:r>
      <w:r w:rsidRPr="00C8423F">
        <w:rPr>
          <w:rStyle w:val="StyleBoldUnderline"/>
          <w:highlight w:val="cyan"/>
        </w:rPr>
        <w:t>stigmatization</w:t>
      </w:r>
      <w:r w:rsidRPr="001F6CDC">
        <w:rPr>
          <w:rStyle w:val="StyleBoldUnderline"/>
        </w:rPr>
        <w:t xml:space="preserve">, US </w:t>
      </w:r>
      <w:r w:rsidRPr="00C8423F">
        <w:rPr>
          <w:rStyle w:val="StyleBoldUnderline"/>
          <w:highlight w:val="cyan"/>
        </w:rPr>
        <w:t>Black women do not control military weaponry, industries, colleges and universities, banks, government agencies, and media empires.  African-Americans still struggle to acquire positions of power.</w:t>
      </w:r>
      <w:r>
        <w:t xml:space="preserve"> </w:t>
      </w:r>
    </w:p>
    <w:p w:rsidR="000204FB" w:rsidRPr="00A94BB3" w:rsidRDefault="000204FB" w:rsidP="000204FB">
      <w:pPr>
        <w:pStyle w:val="Heading4"/>
        <w:rPr>
          <w:rFonts w:ascii="Garamond" w:hAnsi="Garamond"/>
        </w:rPr>
      </w:pPr>
      <w:r w:rsidRPr="00A94BB3">
        <w:rPr>
          <w:rFonts w:ascii="Garamond" w:hAnsi="Garamond"/>
        </w:rPr>
        <w:lastRenderedPageBreak/>
        <w:t xml:space="preserve">Local knowledge must be connected to demands for institutional change – otherwise the ballot becomes a </w:t>
      </w:r>
      <w:r w:rsidRPr="00A94BB3">
        <w:rPr>
          <w:rFonts w:ascii="Garamond" w:hAnsi="Garamond"/>
          <w:u w:val="single"/>
        </w:rPr>
        <w:t>palliative</w:t>
      </w:r>
    </w:p>
    <w:p w:rsidR="000204FB" w:rsidRPr="00A94BB3" w:rsidRDefault="000204FB" w:rsidP="000204FB">
      <w:pPr>
        <w:rPr>
          <w:rFonts w:ascii="Garamond" w:hAnsi="Garamond"/>
        </w:rPr>
      </w:pPr>
      <w:proofErr w:type="spellStart"/>
      <w:r w:rsidRPr="00A94BB3">
        <w:rPr>
          <w:rStyle w:val="StyleStyleBold12pt"/>
          <w:rFonts w:ascii="Garamond" w:hAnsi="Garamond"/>
        </w:rPr>
        <w:t>Andreouli</w:t>
      </w:r>
      <w:proofErr w:type="spellEnd"/>
      <w:r w:rsidRPr="00A94BB3">
        <w:rPr>
          <w:rStyle w:val="StyleStyleBold12pt"/>
          <w:rFonts w:ascii="Garamond" w:hAnsi="Garamond"/>
        </w:rPr>
        <w:t xml:space="preserve"> 14</w:t>
      </w:r>
      <w:r w:rsidRPr="00A94BB3">
        <w:rPr>
          <w:rFonts w:ascii="Garamond" w:hAnsi="Garamond"/>
        </w:rPr>
        <w:t>, Psychology Prof at Open University (UK), The role of schools in promoting inclusive communities in contexts of diversity. http://hpq.sagepub.com/content/19/1/16.full</w:t>
      </w:r>
    </w:p>
    <w:p w:rsidR="000204FB" w:rsidRPr="00A94BB3" w:rsidRDefault="000204FB" w:rsidP="000204FB">
      <w:pPr>
        <w:rPr>
          <w:rFonts w:ascii="Garamond" w:hAnsi="Garamond"/>
        </w:rPr>
      </w:pPr>
      <w:r w:rsidRPr="00A94BB3">
        <w:rPr>
          <w:rFonts w:ascii="Garamond" w:hAnsi="Garamond"/>
        </w:rPr>
        <w:t xml:space="preserve">Much research on prejudice focuses on the negative, stereotypical views of dominant groups (Dixon et al., 2012). This is evident in </w:t>
      </w:r>
      <w:r w:rsidRPr="00A94BB3">
        <w:rPr>
          <w:rStyle w:val="StyleBoldUnderline"/>
          <w:rFonts w:ascii="Garamond" w:hAnsi="Garamond"/>
          <w:highlight w:val="yellow"/>
        </w:rPr>
        <w:t>prejudice reduction</w:t>
      </w:r>
      <w:r w:rsidRPr="00A94BB3">
        <w:rPr>
          <w:rStyle w:val="StyleBoldUnderline"/>
          <w:rFonts w:ascii="Garamond" w:hAnsi="Garamond"/>
        </w:rPr>
        <w:t xml:space="preserve"> approaches </w:t>
      </w:r>
      <w:r w:rsidRPr="00A94BB3">
        <w:rPr>
          <w:rStyle w:val="StyleBoldUnderline"/>
          <w:rFonts w:ascii="Garamond" w:hAnsi="Garamond"/>
          <w:highlight w:val="yellow"/>
        </w:rPr>
        <w:t>which</w:t>
      </w:r>
      <w:r w:rsidRPr="00A94BB3">
        <w:rPr>
          <w:rStyle w:val="StyleBoldUnderline"/>
          <w:rFonts w:ascii="Garamond" w:hAnsi="Garamond"/>
        </w:rPr>
        <w:t xml:space="preserve"> attempt to </w:t>
      </w:r>
      <w:r w:rsidRPr="00A94BB3">
        <w:rPr>
          <w:rStyle w:val="StyleBoldUnderline"/>
          <w:rFonts w:ascii="Garamond" w:hAnsi="Garamond"/>
          <w:highlight w:val="yellow"/>
        </w:rPr>
        <w:t>change negative</w:t>
      </w:r>
      <w:r w:rsidRPr="00A94BB3">
        <w:rPr>
          <w:rStyle w:val="StyleBoldUnderline"/>
          <w:rFonts w:ascii="Garamond" w:hAnsi="Garamond"/>
        </w:rPr>
        <w:t xml:space="preserve"> intergroup </w:t>
      </w:r>
      <w:r w:rsidRPr="00A94BB3">
        <w:rPr>
          <w:rStyle w:val="StyleBoldUnderline"/>
          <w:rFonts w:ascii="Garamond" w:hAnsi="Garamond"/>
          <w:highlight w:val="yellow"/>
        </w:rPr>
        <w:t>attitudes through direct education</w:t>
      </w:r>
      <w:r w:rsidRPr="00A94BB3">
        <w:rPr>
          <w:rStyle w:val="StyleBoldUnderline"/>
          <w:rFonts w:ascii="Garamond" w:hAnsi="Garamond"/>
        </w:rPr>
        <w:t xml:space="preserve"> and </w:t>
      </w:r>
      <w:r w:rsidRPr="00A94BB3">
        <w:rPr>
          <w:rFonts w:ascii="Garamond" w:hAnsi="Garamond"/>
        </w:rPr>
        <w:t xml:space="preserve">persuasion (Stephan and Stephan, 2001), intergroup contact (Pettigrew and </w:t>
      </w:r>
      <w:proofErr w:type="spellStart"/>
      <w:r w:rsidRPr="00A94BB3">
        <w:rPr>
          <w:rFonts w:ascii="Garamond" w:hAnsi="Garamond"/>
        </w:rPr>
        <w:t>Tropp</w:t>
      </w:r>
      <w:proofErr w:type="spellEnd"/>
      <w:r w:rsidRPr="00A94BB3">
        <w:rPr>
          <w:rFonts w:ascii="Garamond" w:hAnsi="Garamond"/>
        </w:rPr>
        <w:t>, 2006) or re-</w:t>
      </w:r>
      <w:proofErr w:type="spellStart"/>
      <w:r w:rsidRPr="00A94BB3">
        <w:rPr>
          <w:rFonts w:ascii="Garamond" w:hAnsi="Garamond"/>
        </w:rPr>
        <w:t>categorisation</w:t>
      </w:r>
      <w:proofErr w:type="spellEnd"/>
      <w:r w:rsidRPr="00A94BB3">
        <w:rPr>
          <w:rFonts w:ascii="Garamond" w:hAnsi="Garamond"/>
        </w:rPr>
        <w:t>, that is, the construction of super-ordinate identities (</w:t>
      </w:r>
      <w:proofErr w:type="spellStart"/>
      <w:r w:rsidRPr="00A94BB3">
        <w:rPr>
          <w:rFonts w:ascii="Garamond" w:hAnsi="Garamond"/>
        </w:rPr>
        <w:t>Dovidio</w:t>
      </w:r>
      <w:proofErr w:type="spellEnd"/>
      <w:r w:rsidRPr="00A94BB3">
        <w:rPr>
          <w:rFonts w:ascii="Garamond" w:hAnsi="Garamond"/>
        </w:rPr>
        <w:t xml:space="preserve"> et al., 2009). These prejudice reduction frameworks</w:t>
      </w:r>
      <w:r w:rsidRPr="00A94BB3">
        <w:rPr>
          <w:rStyle w:val="StyleBoldUnderline"/>
          <w:rFonts w:ascii="Garamond" w:hAnsi="Garamond"/>
        </w:rPr>
        <w:t xml:space="preserve"> tend to </w:t>
      </w:r>
      <w:r w:rsidRPr="00A94BB3">
        <w:rPr>
          <w:rStyle w:val="Emphasis"/>
          <w:rFonts w:ascii="Garamond" w:hAnsi="Garamond"/>
          <w:highlight w:val="yellow"/>
        </w:rPr>
        <w:t>overlook</w:t>
      </w:r>
      <w:r w:rsidRPr="00A94BB3">
        <w:rPr>
          <w:rFonts w:ascii="Garamond" w:hAnsi="Garamond"/>
        </w:rPr>
        <w:t xml:space="preserve"> the </w:t>
      </w:r>
      <w:r w:rsidRPr="00A94BB3">
        <w:rPr>
          <w:rStyle w:val="Emphasis"/>
          <w:rFonts w:ascii="Garamond" w:hAnsi="Garamond"/>
          <w:highlight w:val="yellow"/>
        </w:rPr>
        <w:t>historical, institutional and political roots of intergroup inequalities</w:t>
      </w:r>
      <w:r w:rsidRPr="00A94BB3">
        <w:rPr>
          <w:rFonts w:ascii="Garamond" w:hAnsi="Garamond"/>
        </w:rPr>
        <w:t xml:space="preserve"> (</w:t>
      </w:r>
      <w:proofErr w:type="spellStart"/>
      <w:r w:rsidRPr="00A94BB3">
        <w:rPr>
          <w:rFonts w:ascii="Garamond" w:hAnsi="Garamond"/>
        </w:rPr>
        <w:t>Reicher</w:t>
      </w:r>
      <w:proofErr w:type="spellEnd"/>
      <w:r w:rsidRPr="00A94BB3">
        <w:rPr>
          <w:rFonts w:ascii="Garamond" w:hAnsi="Garamond"/>
        </w:rPr>
        <w:t xml:space="preserve">, 2012). Contact, for example, </w:t>
      </w:r>
      <w:r w:rsidRPr="00A94BB3">
        <w:rPr>
          <w:rStyle w:val="StyleBoldUnderline"/>
          <w:rFonts w:ascii="Garamond" w:hAnsi="Garamond"/>
          <w:highlight w:val="yellow"/>
        </w:rPr>
        <w:t>can</w:t>
      </w:r>
      <w:r w:rsidRPr="00A94BB3">
        <w:rPr>
          <w:rStyle w:val="StyleBoldUnderline"/>
          <w:rFonts w:ascii="Garamond" w:hAnsi="Garamond"/>
        </w:rPr>
        <w:t xml:space="preserve"> sometimes </w:t>
      </w:r>
      <w:r w:rsidRPr="00A94BB3">
        <w:rPr>
          <w:rStyle w:val="StyleBoldUnderline"/>
          <w:rFonts w:ascii="Garamond" w:hAnsi="Garamond"/>
          <w:highlight w:val="yellow"/>
        </w:rPr>
        <w:t>have adverse effects; while decreasing perceptions of discrimination</w:t>
      </w:r>
      <w:r w:rsidRPr="00A94BB3">
        <w:rPr>
          <w:rStyle w:val="StyleBoldUnderline"/>
          <w:rFonts w:ascii="Garamond" w:hAnsi="Garamond"/>
        </w:rPr>
        <w:t xml:space="preserve">, </w:t>
      </w:r>
      <w:r w:rsidRPr="00A94BB3">
        <w:rPr>
          <w:rStyle w:val="StyleBoldUnderline"/>
          <w:rFonts w:ascii="Garamond" w:hAnsi="Garamond"/>
          <w:highlight w:val="yellow"/>
        </w:rPr>
        <w:t>contact may</w:t>
      </w:r>
      <w:r w:rsidRPr="00A94BB3">
        <w:rPr>
          <w:rFonts w:ascii="Garamond" w:hAnsi="Garamond"/>
        </w:rPr>
        <w:t xml:space="preserve"> also </w:t>
      </w:r>
      <w:r w:rsidRPr="00A94BB3">
        <w:rPr>
          <w:rStyle w:val="Emphasis"/>
          <w:rFonts w:ascii="Garamond" w:hAnsi="Garamond"/>
          <w:highlight w:val="yellow"/>
        </w:rPr>
        <w:t>decrease</w:t>
      </w:r>
      <w:r w:rsidRPr="00A94BB3">
        <w:rPr>
          <w:rFonts w:ascii="Garamond" w:hAnsi="Garamond"/>
        </w:rPr>
        <w:t xml:space="preserve"> the </w:t>
      </w:r>
      <w:r w:rsidRPr="00A94BB3">
        <w:rPr>
          <w:rStyle w:val="Emphasis"/>
          <w:rFonts w:ascii="Garamond" w:hAnsi="Garamond"/>
          <w:highlight w:val="yellow"/>
        </w:rPr>
        <w:t>readiness of disadvantaged groups to act against injustice</w:t>
      </w:r>
      <w:r w:rsidRPr="00A94BB3">
        <w:rPr>
          <w:rFonts w:ascii="Garamond" w:hAnsi="Garamond"/>
        </w:rPr>
        <w:t xml:space="preserve"> (Dixon et al., 2012). </w:t>
      </w:r>
      <w:r w:rsidRPr="00A94BB3">
        <w:rPr>
          <w:rStyle w:val="StyleBoldUnderline"/>
          <w:rFonts w:ascii="Garamond" w:hAnsi="Garamond"/>
          <w:highlight w:val="yellow"/>
        </w:rPr>
        <w:t>Such</w:t>
      </w:r>
      <w:r w:rsidRPr="00A94BB3">
        <w:rPr>
          <w:rStyle w:val="StyleBoldUnderline"/>
          <w:rFonts w:ascii="Garamond" w:hAnsi="Garamond"/>
        </w:rPr>
        <w:t xml:space="preserve"> </w:t>
      </w:r>
      <w:r w:rsidRPr="00A94BB3">
        <w:rPr>
          <w:rFonts w:ascii="Garamond" w:hAnsi="Garamond"/>
        </w:rPr>
        <w:t xml:space="preserve">approaches </w:t>
      </w:r>
      <w:r w:rsidRPr="00A94BB3">
        <w:rPr>
          <w:rStyle w:val="StyleBoldUnderline"/>
          <w:rFonts w:ascii="Garamond" w:hAnsi="Garamond"/>
          <w:highlight w:val="yellow"/>
        </w:rPr>
        <w:t>implicitly assume</w:t>
      </w:r>
      <w:r w:rsidRPr="00A94BB3">
        <w:rPr>
          <w:rStyle w:val="StyleBoldUnderline"/>
          <w:rFonts w:ascii="Garamond" w:hAnsi="Garamond"/>
        </w:rPr>
        <w:t xml:space="preserve"> that ‘</w:t>
      </w:r>
      <w:r w:rsidRPr="00A94BB3">
        <w:rPr>
          <w:rStyle w:val="Emphasis"/>
          <w:rFonts w:ascii="Garamond" w:hAnsi="Garamond"/>
          <w:highlight w:val="yellow"/>
        </w:rPr>
        <w:t>all’</w:t>
      </w:r>
      <w:r w:rsidRPr="00A94BB3">
        <w:rPr>
          <w:rStyle w:val="StyleBoldUnderline"/>
          <w:rFonts w:ascii="Garamond" w:hAnsi="Garamond"/>
          <w:highlight w:val="yellow"/>
        </w:rPr>
        <w:t xml:space="preserve"> we need to do is improve</w:t>
      </w:r>
      <w:r w:rsidRPr="00A94BB3">
        <w:rPr>
          <w:rStyle w:val="StyleBoldUnderline"/>
          <w:rFonts w:ascii="Garamond" w:hAnsi="Garamond"/>
        </w:rPr>
        <w:t xml:space="preserve"> intergroup relations and </w:t>
      </w:r>
      <w:r w:rsidRPr="00A94BB3">
        <w:rPr>
          <w:rStyle w:val="StyleBoldUnderline"/>
          <w:rFonts w:ascii="Garamond" w:hAnsi="Garamond"/>
          <w:highlight w:val="yellow"/>
        </w:rPr>
        <w:t>attitudes, rather than tackle inequalities</w:t>
      </w:r>
      <w:r w:rsidRPr="00A94BB3">
        <w:rPr>
          <w:rStyle w:val="StyleBoldUnderline"/>
          <w:rFonts w:ascii="Garamond" w:hAnsi="Garamond"/>
        </w:rPr>
        <w:t xml:space="preserve"> </w:t>
      </w:r>
      <w:r w:rsidRPr="00A94BB3">
        <w:rPr>
          <w:rStyle w:val="StyleBoldUnderline"/>
          <w:rFonts w:ascii="Garamond" w:hAnsi="Garamond"/>
          <w:highlight w:val="yellow"/>
        </w:rPr>
        <w:t>sustained in</w:t>
      </w:r>
      <w:r w:rsidRPr="00A94BB3">
        <w:rPr>
          <w:rStyle w:val="StyleBoldUnderline"/>
          <w:rFonts w:ascii="Garamond" w:hAnsi="Garamond"/>
        </w:rPr>
        <w:t xml:space="preserve"> social </w:t>
      </w:r>
      <w:r w:rsidRPr="00A94BB3">
        <w:rPr>
          <w:rStyle w:val="StyleBoldUnderline"/>
          <w:rFonts w:ascii="Garamond" w:hAnsi="Garamond"/>
          <w:highlight w:val="yellow"/>
        </w:rPr>
        <w:t>structures</w:t>
      </w:r>
      <w:r w:rsidRPr="00A94BB3">
        <w:rPr>
          <w:rFonts w:ascii="Garamond" w:hAnsi="Garamond"/>
        </w:rPr>
        <w:t xml:space="preserve"> (see Marks, 2008). Prejudice reduction </w:t>
      </w:r>
      <w:r w:rsidRPr="00A94BB3">
        <w:rPr>
          <w:rStyle w:val="StyleBoldUnderline"/>
          <w:rFonts w:ascii="Garamond" w:hAnsi="Garamond"/>
          <w:highlight w:val="yellow"/>
        </w:rPr>
        <w:t>interventions have</w:t>
      </w:r>
      <w:r w:rsidRPr="00A94BB3">
        <w:rPr>
          <w:rFonts w:ascii="Garamond" w:hAnsi="Garamond"/>
        </w:rPr>
        <w:t xml:space="preserve"> </w:t>
      </w:r>
      <w:r w:rsidRPr="00A94BB3">
        <w:rPr>
          <w:rStyle w:val="StyleBoldUnderline"/>
          <w:rFonts w:ascii="Garamond" w:hAnsi="Garamond"/>
        </w:rPr>
        <w:t xml:space="preserve">indeed </w:t>
      </w:r>
      <w:r w:rsidRPr="00A94BB3">
        <w:rPr>
          <w:rStyle w:val="StyleBoldUnderline"/>
          <w:rFonts w:ascii="Garamond" w:hAnsi="Garamond"/>
          <w:highlight w:val="yellow"/>
        </w:rPr>
        <w:t xml:space="preserve">been found to have </w:t>
      </w:r>
      <w:r w:rsidRPr="00A94BB3">
        <w:rPr>
          <w:rStyle w:val="Emphasis"/>
          <w:rFonts w:ascii="Garamond" w:hAnsi="Garamond"/>
          <w:highlight w:val="yellow"/>
        </w:rPr>
        <w:t>very modest outcomes</w:t>
      </w:r>
      <w:r w:rsidRPr="00A94BB3">
        <w:rPr>
          <w:rFonts w:ascii="Garamond" w:hAnsi="Garamond"/>
        </w:rPr>
        <w:t xml:space="preserve"> (</w:t>
      </w:r>
      <w:proofErr w:type="spellStart"/>
      <w:r w:rsidRPr="00A94BB3">
        <w:rPr>
          <w:rFonts w:ascii="Garamond" w:hAnsi="Garamond"/>
        </w:rPr>
        <w:t>Paluck</w:t>
      </w:r>
      <w:proofErr w:type="spellEnd"/>
      <w:r w:rsidRPr="00A94BB3">
        <w:rPr>
          <w:rFonts w:ascii="Garamond" w:hAnsi="Garamond"/>
        </w:rPr>
        <w:t xml:space="preserve"> and Green 2009). Prejudice is not just a matter of dominant groups ‘getting to like’ non-dominant groups (Dixon et al., 2010, 2012). Simply seeing prejudice from the perspective of dominant groups may entail a </w:t>
      </w:r>
      <w:proofErr w:type="spellStart"/>
      <w:r w:rsidRPr="00A94BB3">
        <w:rPr>
          <w:rFonts w:ascii="Garamond" w:hAnsi="Garamond"/>
        </w:rPr>
        <w:t>patronising</w:t>
      </w:r>
      <w:proofErr w:type="spellEnd"/>
      <w:r w:rsidRPr="00A94BB3">
        <w:rPr>
          <w:rFonts w:ascii="Garamond" w:hAnsi="Garamond"/>
        </w:rPr>
        <w:t xml:space="preserve"> attitude towards minorities who are seen as passive victims, not as ‘agents of change’ (</w:t>
      </w:r>
      <w:proofErr w:type="spellStart"/>
      <w:r w:rsidRPr="00A94BB3">
        <w:rPr>
          <w:rFonts w:ascii="Garamond" w:hAnsi="Garamond"/>
        </w:rPr>
        <w:t>Howarth</w:t>
      </w:r>
      <w:proofErr w:type="spellEnd"/>
      <w:r w:rsidRPr="00A94BB3">
        <w:rPr>
          <w:rFonts w:ascii="Garamond" w:hAnsi="Garamond"/>
        </w:rPr>
        <w:t xml:space="preserve"> et al., 2012: 437). Social psychological research has shown, for example, that active minorities can initiate social change through processes of social influence (</w:t>
      </w:r>
      <w:proofErr w:type="spellStart"/>
      <w:r w:rsidRPr="00A94BB3">
        <w:rPr>
          <w:rFonts w:ascii="Garamond" w:hAnsi="Garamond"/>
        </w:rPr>
        <w:t>Moscovici</w:t>
      </w:r>
      <w:proofErr w:type="spellEnd"/>
      <w:r w:rsidRPr="00A94BB3">
        <w:rPr>
          <w:rFonts w:ascii="Garamond" w:hAnsi="Garamond"/>
        </w:rPr>
        <w:t xml:space="preserve"> and </w:t>
      </w:r>
      <w:proofErr w:type="spellStart"/>
      <w:r w:rsidRPr="00A94BB3">
        <w:rPr>
          <w:rFonts w:ascii="Garamond" w:hAnsi="Garamond"/>
        </w:rPr>
        <w:t>Personnaz</w:t>
      </w:r>
      <w:proofErr w:type="spellEnd"/>
      <w:r w:rsidRPr="00A94BB3">
        <w:rPr>
          <w:rFonts w:ascii="Garamond" w:hAnsi="Garamond"/>
        </w:rPr>
        <w:t>, 1980). Hence</w:t>
      </w:r>
      <w:r w:rsidRPr="00FA1155">
        <w:rPr>
          <w:rFonts w:ascii="Garamond" w:hAnsi="Garamond"/>
        </w:rPr>
        <w:t xml:space="preserve">, </w:t>
      </w:r>
      <w:r w:rsidRPr="00FA1155">
        <w:rPr>
          <w:rStyle w:val="StyleBoldUnderline"/>
          <w:rFonts w:ascii="Garamond" w:hAnsi="Garamond"/>
        </w:rPr>
        <w:t>we argue</w:t>
      </w:r>
      <w:r w:rsidRPr="00A94BB3">
        <w:rPr>
          <w:rFonts w:ascii="Garamond" w:hAnsi="Garamond"/>
        </w:rPr>
        <w:t xml:space="preserve"> that </w:t>
      </w:r>
      <w:r w:rsidRPr="00A94BB3">
        <w:rPr>
          <w:rStyle w:val="StyleBoldUnderline"/>
          <w:rFonts w:ascii="Garamond" w:hAnsi="Garamond"/>
          <w:highlight w:val="yellow"/>
        </w:rPr>
        <w:t>we need to develop an overtly political approach that</w:t>
      </w:r>
      <w:r w:rsidRPr="00A94BB3">
        <w:rPr>
          <w:rFonts w:ascii="Garamond" w:hAnsi="Garamond"/>
        </w:rPr>
        <w:t xml:space="preserve"> does two things:</w:t>
      </w:r>
    </w:p>
    <w:p w:rsidR="000204FB" w:rsidRPr="00A94BB3" w:rsidRDefault="000204FB" w:rsidP="000204FB">
      <w:pPr>
        <w:rPr>
          <w:rStyle w:val="StyleBoldUnderline"/>
          <w:rFonts w:ascii="Garamond" w:hAnsi="Garamond"/>
        </w:rPr>
      </w:pPr>
      <w:r w:rsidRPr="00A94BB3">
        <w:rPr>
          <w:rStyle w:val="StyleBoldUnderline"/>
          <w:rFonts w:ascii="Garamond" w:hAnsi="Garamond"/>
        </w:rPr>
        <w:t>Focuses on</w:t>
      </w:r>
      <w:r w:rsidRPr="00A94BB3">
        <w:rPr>
          <w:rFonts w:ascii="Garamond" w:hAnsi="Garamond"/>
        </w:rPr>
        <w:t xml:space="preserve"> the </w:t>
      </w:r>
      <w:r w:rsidRPr="00A94BB3">
        <w:rPr>
          <w:rStyle w:val="StyleBoldUnderline"/>
          <w:rFonts w:ascii="Garamond" w:hAnsi="Garamond"/>
        </w:rPr>
        <w:t xml:space="preserve">contexts and social relations that empower </w:t>
      </w:r>
      <w:proofErr w:type="spellStart"/>
      <w:r w:rsidRPr="00A94BB3">
        <w:rPr>
          <w:rStyle w:val="StyleBoldUnderline"/>
          <w:rFonts w:ascii="Garamond" w:hAnsi="Garamond"/>
        </w:rPr>
        <w:t>minoritised</w:t>
      </w:r>
      <w:proofErr w:type="spellEnd"/>
      <w:r w:rsidRPr="00A94BB3">
        <w:rPr>
          <w:rStyle w:val="StyleBoldUnderline"/>
          <w:rFonts w:ascii="Garamond" w:hAnsi="Garamond"/>
        </w:rPr>
        <w:t xml:space="preserve"> groups;</w:t>
      </w:r>
    </w:p>
    <w:p w:rsidR="000204FB" w:rsidRPr="00A94BB3" w:rsidRDefault="000204FB" w:rsidP="000204FB">
      <w:pPr>
        <w:rPr>
          <w:rFonts w:ascii="Garamond" w:hAnsi="Garamond"/>
        </w:rPr>
      </w:pPr>
      <w:proofErr w:type="gramStart"/>
      <w:r w:rsidRPr="00A94BB3">
        <w:rPr>
          <w:rStyle w:val="Emphasis"/>
          <w:rFonts w:ascii="Garamond" w:hAnsi="Garamond"/>
          <w:highlight w:val="yellow"/>
        </w:rPr>
        <w:t>Connects</w:t>
      </w:r>
      <w:r w:rsidRPr="00A94BB3">
        <w:rPr>
          <w:rStyle w:val="StyleBoldUnderline"/>
          <w:rFonts w:ascii="Garamond" w:hAnsi="Garamond"/>
        </w:rPr>
        <w:t xml:space="preserve"> </w:t>
      </w:r>
      <w:r w:rsidRPr="00A94BB3">
        <w:rPr>
          <w:rFonts w:ascii="Garamond" w:hAnsi="Garamond"/>
        </w:rPr>
        <w:t xml:space="preserve">this understanding of the </w:t>
      </w:r>
      <w:r w:rsidRPr="00A94BB3">
        <w:rPr>
          <w:rStyle w:val="Emphasis"/>
          <w:rFonts w:ascii="Garamond" w:hAnsi="Garamond"/>
          <w:highlight w:val="yellow"/>
        </w:rPr>
        <w:t>local realities of prejudice and empowerment to</w:t>
      </w:r>
      <w:r w:rsidRPr="00A94BB3">
        <w:rPr>
          <w:rStyle w:val="Emphasis"/>
          <w:rFonts w:ascii="Garamond" w:hAnsi="Garamond"/>
        </w:rPr>
        <w:t xml:space="preserve"> the </w:t>
      </w:r>
      <w:r w:rsidRPr="00A94BB3">
        <w:rPr>
          <w:rStyle w:val="Emphasis"/>
          <w:rFonts w:ascii="Garamond" w:hAnsi="Garamond"/>
          <w:highlight w:val="yellow"/>
        </w:rPr>
        <w:t>systems</w:t>
      </w:r>
      <w:r w:rsidRPr="00A94BB3">
        <w:rPr>
          <w:rStyle w:val="Emphasis"/>
          <w:rFonts w:ascii="Garamond" w:hAnsi="Garamond"/>
        </w:rPr>
        <w:t xml:space="preserve"> and representations </w:t>
      </w:r>
      <w:r w:rsidRPr="00A94BB3">
        <w:rPr>
          <w:rStyle w:val="Emphasis"/>
          <w:rFonts w:ascii="Garamond" w:hAnsi="Garamond"/>
          <w:highlight w:val="yellow"/>
        </w:rPr>
        <w:t>that sustain inequalities and discrimination within broader institutions and practices</w:t>
      </w:r>
      <w:r w:rsidRPr="00A94BB3">
        <w:rPr>
          <w:rFonts w:ascii="Garamond" w:hAnsi="Garamond"/>
          <w:highlight w:val="yellow"/>
        </w:rPr>
        <w:t>.</w:t>
      </w:r>
      <w:proofErr w:type="gramEnd"/>
    </w:p>
    <w:p w:rsidR="000204FB" w:rsidRPr="00A94BB3" w:rsidRDefault="000204FB" w:rsidP="000204FB">
      <w:pPr>
        <w:pStyle w:val="Heading4"/>
        <w:rPr>
          <w:rFonts w:ascii="Garamond" w:hAnsi="Garamond"/>
        </w:rPr>
      </w:pPr>
      <w:r w:rsidRPr="00A94BB3">
        <w:rPr>
          <w:rFonts w:ascii="Garamond" w:hAnsi="Garamond"/>
        </w:rPr>
        <w:t xml:space="preserve">Unless ideals can be </w:t>
      </w:r>
      <w:r w:rsidRPr="00A94BB3">
        <w:rPr>
          <w:rFonts w:ascii="Garamond" w:hAnsi="Garamond"/>
          <w:u w:val="single"/>
        </w:rPr>
        <w:t>translated to action</w:t>
      </w:r>
      <w:r w:rsidRPr="00A94BB3">
        <w:rPr>
          <w:rFonts w:ascii="Garamond" w:hAnsi="Garamond"/>
        </w:rPr>
        <w:t xml:space="preserve"> elites will </w:t>
      </w:r>
      <w:r w:rsidRPr="00A94BB3">
        <w:rPr>
          <w:rFonts w:ascii="Garamond" w:hAnsi="Garamond"/>
          <w:u w:val="single"/>
        </w:rPr>
        <w:t>steamroll their project</w:t>
      </w:r>
    </w:p>
    <w:p w:rsidR="000204FB" w:rsidRPr="00A94BB3" w:rsidRDefault="000204FB" w:rsidP="000204FB">
      <w:pPr>
        <w:rPr>
          <w:rFonts w:ascii="Garamond" w:hAnsi="Garamond"/>
        </w:rPr>
      </w:pPr>
      <w:r w:rsidRPr="00A94BB3">
        <w:rPr>
          <w:rStyle w:val="StyleStyleBold12pt"/>
          <w:rFonts w:ascii="Garamond" w:hAnsi="Garamond"/>
        </w:rPr>
        <w:t>Campbell and Cornish 13</w:t>
      </w:r>
      <w:r w:rsidRPr="00A94BB3">
        <w:rPr>
          <w:rFonts w:ascii="Garamond" w:hAnsi="Garamond"/>
        </w:rPr>
        <w:t>, London School of Economics and Political Science, Reimagining community health psychology: Maps, journeys and new terrains, http://hpq.sagepub.com/content/19/1/3.full.pdf+html</w:t>
      </w:r>
    </w:p>
    <w:p w:rsidR="000204FB" w:rsidRDefault="000204FB" w:rsidP="0078675E">
      <w:pPr>
        <w:rPr>
          <w:rStyle w:val="Emphasis"/>
        </w:rPr>
      </w:pPr>
      <w:proofErr w:type="spellStart"/>
      <w:r w:rsidRPr="00A94BB3">
        <w:rPr>
          <w:rFonts w:ascii="Garamond" w:hAnsi="Garamond"/>
        </w:rPr>
        <w:t>Nolas</w:t>
      </w:r>
      <w:proofErr w:type="spellEnd"/>
      <w:r w:rsidRPr="00A94BB3">
        <w:rPr>
          <w:rFonts w:ascii="Garamond" w:hAnsi="Garamond"/>
        </w:rPr>
        <w:t xml:space="preserve"> (2014) and </w:t>
      </w:r>
      <w:proofErr w:type="spellStart"/>
      <w:r w:rsidRPr="00A94BB3">
        <w:rPr>
          <w:rFonts w:ascii="Garamond" w:hAnsi="Garamond"/>
        </w:rPr>
        <w:t>Speer</w:t>
      </w:r>
      <w:proofErr w:type="spellEnd"/>
      <w:r w:rsidRPr="00A94BB3">
        <w:rPr>
          <w:rFonts w:ascii="Garamond" w:hAnsi="Garamond"/>
        </w:rPr>
        <w:t xml:space="preserve">, </w:t>
      </w:r>
      <w:proofErr w:type="spellStart"/>
      <w:r w:rsidRPr="00A94BB3">
        <w:rPr>
          <w:rFonts w:ascii="Garamond" w:hAnsi="Garamond"/>
        </w:rPr>
        <w:t>Tesdahl</w:t>
      </w:r>
      <w:proofErr w:type="spellEnd"/>
      <w:r w:rsidRPr="00A94BB3">
        <w:rPr>
          <w:rFonts w:ascii="Garamond" w:hAnsi="Garamond"/>
        </w:rPr>
        <w:t xml:space="preserve">, Ayers et al. (2014) also </w:t>
      </w:r>
      <w:proofErr w:type="spellStart"/>
      <w:r w:rsidRPr="00A94BB3">
        <w:rPr>
          <w:rFonts w:ascii="Garamond" w:hAnsi="Garamond"/>
        </w:rPr>
        <w:t>emphasise</w:t>
      </w:r>
      <w:proofErr w:type="spellEnd"/>
      <w:r w:rsidRPr="00A94BB3">
        <w:rPr>
          <w:rFonts w:ascii="Garamond" w:hAnsi="Garamond"/>
        </w:rPr>
        <w:t xml:space="preserve"> the </w:t>
      </w:r>
      <w:r w:rsidRPr="00A94BB3">
        <w:rPr>
          <w:rStyle w:val="StyleBoldUnderline"/>
          <w:rFonts w:ascii="Garamond" w:hAnsi="Garamond"/>
          <w:highlight w:val="yellow"/>
        </w:rPr>
        <w:t>messiness</w:t>
      </w:r>
      <w:r w:rsidRPr="00A94BB3">
        <w:rPr>
          <w:rStyle w:val="StyleBoldUnderline"/>
          <w:rFonts w:ascii="Garamond" w:hAnsi="Garamond"/>
        </w:rPr>
        <w:t xml:space="preserve"> involved in </w:t>
      </w:r>
      <w:r w:rsidRPr="00A94BB3">
        <w:rPr>
          <w:rStyle w:val="StyleBoldUnderline"/>
          <w:rFonts w:ascii="Garamond" w:hAnsi="Garamond"/>
          <w:highlight w:val="yellow"/>
        </w:rPr>
        <w:t>translating</w:t>
      </w:r>
      <w:r w:rsidRPr="00A94BB3">
        <w:rPr>
          <w:rFonts w:ascii="Garamond" w:hAnsi="Garamond"/>
        </w:rPr>
        <w:t xml:space="preserve"> the </w:t>
      </w:r>
      <w:r w:rsidRPr="00A94BB3">
        <w:rPr>
          <w:rStyle w:val="StyleBoldUnderline"/>
          <w:rFonts w:ascii="Garamond" w:hAnsi="Garamond"/>
          <w:highlight w:val="yellow"/>
        </w:rPr>
        <w:t>ideals</w:t>
      </w:r>
      <w:r w:rsidRPr="00A94BB3">
        <w:rPr>
          <w:rFonts w:ascii="Garamond" w:hAnsi="Garamond"/>
        </w:rPr>
        <w:t xml:space="preserve"> of CHP </w:t>
      </w:r>
      <w:r w:rsidRPr="00A94BB3">
        <w:rPr>
          <w:rStyle w:val="StyleBoldUnderline"/>
          <w:rFonts w:ascii="Garamond" w:hAnsi="Garamond"/>
          <w:highlight w:val="yellow"/>
        </w:rPr>
        <w:t>into action in real social settings</w:t>
      </w:r>
      <w:r w:rsidRPr="00A94BB3">
        <w:rPr>
          <w:rStyle w:val="StyleBoldUnderline"/>
          <w:rFonts w:ascii="Garamond" w:hAnsi="Garamond"/>
        </w:rPr>
        <w:t xml:space="preserve">. In working with communities, </w:t>
      </w:r>
      <w:r w:rsidRPr="00A94BB3">
        <w:rPr>
          <w:rStyle w:val="StyleBoldUnderline"/>
          <w:rFonts w:ascii="Garamond" w:hAnsi="Garamond"/>
          <w:highlight w:val="yellow"/>
        </w:rPr>
        <w:t xml:space="preserve">rather than </w:t>
      </w:r>
      <w:r w:rsidRPr="00A94BB3">
        <w:rPr>
          <w:rStyle w:val="Emphasis"/>
          <w:rFonts w:ascii="Garamond" w:hAnsi="Garamond"/>
          <w:highlight w:val="yellow"/>
        </w:rPr>
        <w:t>abstract theoretical concepts</w:t>
      </w:r>
      <w:r w:rsidRPr="00A94BB3">
        <w:rPr>
          <w:rStyle w:val="StyleBoldUnderline"/>
          <w:rFonts w:ascii="Garamond" w:hAnsi="Garamond"/>
        </w:rPr>
        <w:t>,</w:t>
      </w:r>
      <w:r w:rsidRPr="00A94BB3">
        <w:rPr>
          <w:rFonts w:ascii="Garamond" w:hAnsi="Garamond"/>
        </w:rPr>
        <w:t xml:space="preserve"> </w:t>
      </w:r>
      <w:proofErr w:type="spellStart"/>
      <w:r w:rsidRPr="00A94BB3">
        <w:rPr>
          <w:rFonts w:ascii="Garamond" w:hAnsi="Garamond"/>
        </w:rPr>
        <w:t>Nolas</w:t>
      </w:r>
      <w:proofErr w:type="spellEnd"/>
      <w:r w:rsidRPr="00A94BB3">
        <w:rPr>
          <w:rFonts w:ascii="Garamond" w:hAnsi="Garamond"/>
        </w:rPr>
        <w:t xml:space="preserve"> speaks of the ‘hard graft’ facing community health psychologists who must continually adapt to the unexpected and complex ways in which communities and other ‘stakeholders’ respond to their input, subverting or resisting the best-laid plans. As a result, improvisation is a key skill for community activists. </w:t>
      </w:r>
      <w:proofErr w:type="spellStart"/>
      <w:r w:rsidRPr="00A94BB3">
        <w:rPr>
          <w:rFonts w:ascii="Garamond" w:hAnsi="Garamond"/>
        </w:rPr>
        <w:t>Speer</w:t>
      </w:r>
      <w:proofErr w:type="spellEnd"/>
      <w:r w:rsidRPr="00A94BB3">
        <w:rPr>
          <w:rFonts w:ascii="Garamond" w:hAnsi="Garamond"/>
        </w:rPr>
        <w:t xml:space="preserve"> et al. illustrate such improvisation in their account of a coalition of faith-based </w:t>
      </w:r>
      <w:proofErr w:type="spellStart"/>
      <w:r w:rsidRPr="00A94BB3">
        <w:rPr>
          <w:rFonts w:ascii="Garamond" w:hAnsi="Garamond"/>
        </w:rPr>
        <w:t>organisations</w:t>
      </w:r>
      <w:proofErr w:type="spellEnd"/>
      <w:r w:rsidRPr="00A94BB3">
        <w:rPr>
          <w:rFonts w:ascii="Garamond" w:hAnsi="Garamond"/>
        </w:rPr>
        <w:t xml:space="preserve"> in the United States. </w:t>
      </w:r>
      <w:r w:rsidRPr="00A94BB3">
        <w:rPr>
          <w:rStyle w:val="StyleBoldUnderline"/>
          <w:rFonts w:ascii="Garamond" w:hAnsi="Garamond"/>
          <w:highlight w:val="yellow"/>
        </w:rPr>
        <w:t xml:space="preserve">The group </w:t>
      </w:r>
      <w:r w:rsidRPr="00A94BB3">
        <w:rPr>
          <w:rStyle w:val="Emphasis"/>
          <w:rFonts w:ascii="Garamond" w:hAnsi="Garamond"/>
          <w:highlight w:val="yellow"/>
        </w:rPr>
        <w:t>campaigned</w:t>
      </w:r>
      <w:r w:rsidRPr="00A94BB3">
        <w:rPr>
          <w:rStyle w:val="Emphasis"/>
          <w:rFonts w:ascii="Garamond" w:hAnsi="Garamond"/>
        </w:rPr>
        <w:t xml:space="preserve"> vigorously </w:t>
      </w:r>
      <w:r w:rsidRPr="00A94BB3">
        <w:rPr>
          <w:rStyle w:val="Emphasis"/>
          <w:rFonts w:ascii="Garamond" w:hAnsi="Garamond"/>
          <w:highlight w:val="yellow"/>
        </w:rPr>
        <w:t>for improved public transport</w:t>
      </w:r>
      <w:r w:rsidRPr="00A94BB3">
        <w:rPr>
          <w:rStyle w:val="StyleBoldUnderline"/>
          <w:rFonts w:ascii="Garamond" w:hAnsi="Garamond"/>
          <w:highlight w:val="yellow"/>
        </w:rPr>
        <w:t xml:space="preserve"> only to find</w:t>
      </w:r>
      <w:r w:rsidRPr="00A94BB3">
        <w:rPr>
          <w:rStyle w:val="StyleBoldUnderline"/>
          <w:rFonts w:ascii="Garamond" w:hAnsi="Garamond"/>
        </w:rPr>
        <w:t xml:space="preserve"> that </w:t>
      </w:r>
      <w:r w:rsidRPr="00A94BB3">
        <w:rPr>
          <w:rStyle w:val="StyleBoldUnderline"/>
          <w:rFonts w:ascii="Garamond" w:hAnsi="Garamond"/>
          <w:highlight w:val="yellow"/>
        </w:rPr>
        <w:t>as soon as the rail</w:t>
      </w:r>
      <w:r w:rsidRPr="00A94BB3">
        <w:rPr>
          <w:rStyle w:val="StyleBoldUnderline"/>
          <w:rFonts w:ascii="Garamond" w:hAnsi="Garamond"/>
        </w:rPr>
        <w:t xml:space="preserve"> line </w:t>
      </w:r>
      <w:r w:rsidRPr="00A94BB3">
        <w:rPr>
          <w:rStyle w:val="StyleBoldUnderline"/>
          <w:rFonts w:ascii="Garamond" w:hAnsi="Garamond"/>
          <w:highlight w:val="yellow"/>
        </w:rPr>
        <w:t xml:space="preserve">they supported had been approved, the three stops that would most benefit communities of </w:t>
      </w:r>
      <w:proofErr w:type="spellStart"/>
      <w:r w:rsidRPr="00A94BB3">
        <w:rPr>
          <w:rStyle w:val="StyleBoldUnderline"/>
          <w:rFonts w:ascii="Garamond" w:hAnsi="Garamond"/>
          <w:highlight w:val="yellow"/>
        </w:rPr>
        <w:t>colour</w:t>
      </w:r>
      <w:proofErr w:type="spellEnd"/>
      <w:r w:rsidRPr="00A94BB3">
        <w:rPr>
          <w:rStyle w:val="StyleBoldUnderline"/>
          <w:rFonts w:ascii="Garamond" w:hAnsi="Garamond"/>
          <w:highlight w:val="yellow"/>
        </w:rPr>
        <w:t xml:space="preserve"> had been erased</w:t>
      </w:r>
      <w:r w:rsidRPr="00A94BB3">
        <w:rPr>
          <w:rStyle w:val="StyleBoldUnderline"/>
          <w:rFonts w:ascii="Garamond" w:hAnsi="Garamond"/>
        </w:rPr>
        <w:t xml:space="preserve"> from the plan,</w:t>
      </w:r>
      <w:r w:rsidRPr="00A94BB3">
        <w:rPr>
          <w:rFonts w:ascii="Garamond" w:hAnsi="Garamond"/>
        </w:rPr>
        <w:t xml:space="preserve"> and </w:t>
      </w:r>
      <w:r w:rsidRPr="00A94BB3">
        <w:rPr>
          <w:rStyle w:val="StyleBoldUnderline"/>
          <w:rFonts w:ascii="Garamond" w:hAnsi="Garamond"/>
          <w:highlight w:val="yellow"/>
        </w:rPr>
        <w:t xml:space="preserve">they had to </w:t>
      </w:r>
      <w:r w:rsidRPr="00A94BB3">
        <w:rPr>
          <w:rStyle w:val="Emphasis"/>
          <w:rFonts w:ascii="Garamond" w:hAnsi="Garamond"/>
          <w:highlight w:val="yellow"/>
        </w:rPr>
        <w:t>regroup and commence a new campaign. If community realities are messy</w:t>
      </w:r>
      <w:r w:rsidRPr="00A94BB3">
        <w:rPr>
          <w:rStyle w:val="StyleBoldUnderline"/>
          <w:rFonts w:ascii="Garamond" w:hAnsi="Garamond"/>
        </w:rPr>
        <w:t>,</w:t>
      </w:r>
      <w:r w:rsidRPr="00A94BB3">
        <w:rPr>
          <w:rFonts w:ascii="Garamond" w:hAnsi="Garamond"/>
        </w:rPr>
        <w:t xml:space="preserve"> community health psychologists </w:t>
      </w:r>
      <w:r w:rsidRPr="00A94BB3">
        <w:rPr>
          <w:rStyle w:val="StyleBoldUnderline"/>
          <w:rFonts w:ascii="Garamond" w:hAnsi="Garamond"/>
          <w:highlight w:val="yellow"/>
        </w:rPr>
        <w:t xml:space="preserve">might be </w:t>
      </w:r>
      <w:r w:rsidRPr="00A94BB3">
        <w:rPr>
          <w:rStyle w:val="Emphasis"/>
          <w:rFonts w:ascii="Garamond" w:hAnsi="Garamond"/>
          <w:highlight w:val="yellow"/>
        </w:rPr>
        <w:t>less well served by abstract theories or dogmas about how the world is ‘supposed’ to be and about</w:t>
      </w:r>
      <w:r w:rsidRPr="00A94BB3">
        <w:rPr>
          <w:rStyle w:val="Emphasis"/>
          <w:rFonts w:ascii="Garamond" w:hAnsi="Garamond"/>
        </w:rPr>
        <w:t xml:space="preserve"> the </w:t>
      </w:r>
      <w:proofErr w:type="spellStart"/>
      <w:r w:rsidRPr="00A94BB3">
        <w:rPr>
          <w:rStyle w:val="Emphasis"/>
          <w:rFonts w:ascii="Garamond" w:hAnsi="Garamond"/>
          <w:highlight w:val="yellow"/>
        </w:rPr>
        <w:t>direc</w:t>
      </w:r>
      <w:proofErr w:type="spellEnd"/>
      <w:r w:rsidRPr="00A94BB3">
        <w:rPr>
          <w:rStyle w:val="Emphasis"/>
          <w:rFonts w:ascii="Garamond" w:hAnsi="Garamond"/>
          <w:highlight w:val="yellow"/>
        </w:rPr>
        <w:t xml:space="preserve">- </w:t>
      </w:r>
      <w:proofErr w:type="spellStart"/>
      <w:r w:rsidRPr="00A94BB3">
        <w:rPr>
          <w:rStyle w:val="Emphasis"/>
          <w:rFonts w:ascii="Garamond" w:hAnsi="Garamond"/>
          <w:highlight w:val="yellow"/>
        </w:rPr>
        <w:t>tion</w:t>
      </w:r>
      <w:proofErr w:type="spellEnd"/>
      <w:r w:rsidRPr="00A94BB3">
        <w:rPr>
          <w:rStyle w:val="Emphasis"/>
          <w:rFonts w:ascii="Garamond" w:hAnsi="Garamond"/>
        </w:rPr>
        <w:t xml:space="preserve"> in which </w:t>
      </w:r>
      <w:r w:rsidRPr="00A94BB3">
        <w:rPr>
          <w:rStyle w:val="Emphasis"/>
          <w:rFonts w:ascii="Garamond" w:hAnsi="Garamond"/>
          <w:highlight w:val="yellow"/>
        </w:rPr>
        <w:t>social change ‘should’ proceed</w:t>
      </w:r>
      <w:r w:rsidRPr="00A94BB3">
        <w:rPr>
          <w:rStyle w:val="StyleBoldUnderline"/>
          <w:rFonts w:ascii="Garamond" w:hAnsi="Garamond"/>
          <w:highlight w:val="yellow"/>
        </w:rPr>
        <w:t xml:space="preserve">, and better served by ideas for useful </w:t>
      </w:r>
      <w:bookmarkStart w:id="0" w:name="_GoBack"/>
      <w:bookmarkEnd w:id="0"/>
    </w:p>
    <w:p w:rsidR="000204FB" w:rsidRPr="000204FB" w:rsidRDefault="000204FB" w:rsidP="000204FB"/>
    <w:sectPr w:rsidR="000204FB" w:rsidRPr="000204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28" w:rsidRDefault="00ED5928" w:rsidP="005F5576">
      <w:r>
        <w:separator/>
      </w:r>
    </w:p>
  </w:endnote>
  <w:endnote w:type="continuationSeparator" w:id="0">
    <w:p w:rsidR="00ED5928" w:rsidRDefault="00ED59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28" w:rsidRDefault="00ED5928" w:rsidP="005F5576">
      <w:r>
        <w:separator/>
      </w:r>
    </w:p>
  </w:footnote>
  <w:footnote w:type="continuationSeparator" w:id="0">
    <w:p w:rsidR="00ED5928" w:rsidRDefault="00ED592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FB"/>
    <w:rsid w:val="000022F2"/>
    <w:rsid w:val="0000459F"/>
    <w:rsid w:val="00004EB4"/>
    <w:rsid w:val="000204FB"/>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675E"/>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48A"/>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928"/>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 w:type="character" w:customStyle="1" w:styleId="StyleDate">
    <w:name w:val="Style Date"/>
    <w:aliases w:val="Author"/>
    <w:basedOn w:val="DefaultParagraphFont"/>
    <w:uiPriority w:val="1"/>
    <w:qFormat/>
    <w:rsid w:val="000204FB"/>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 w:type="character" w:customStyle="1" w:styleId="StyleDate">
    <w:name w:val="Style Date"/>
    <w:aliases w:val="Author"/>
    <w:basedOn w:val="DefaultParagraphFont"/>
    <w:uiPriority w:val="1"/>
    <w:qFormat/>
    <w:rsid w:val="000204FB"/>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dwhatworks.wordpress.com/2011/05/31/why-i-got-an-mpa-because-organizations-mat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use.louisiana.gov/house-glossary.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yclopedia_761576320/Washington_D_C.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cholarsstrategynetwork.org/sites/default/files/skocpol_captrade_report_january_2013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21</Pages>
  <Words>11309</Words>
  <Characters>64465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cp:revision>
  <dcterms:created xsi:type="dcterms:W3CDTF">2014-02-23T04:05:00Z</dcterms:created>
  <dcterms:modified xsi:type="dcterms:W3CDTF">2014-02-23T04:10:00Z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